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atLeast"/>
        <w:jc w:val="center"/>
        <w:outlineLvl w:val="2"/>
        <w:rPr>
          <w:rFonts w:ascii="宋体" w:hAnsi="宋体" w:cs="宋体"/>
          <w:b/>
          <w:bCs w:val="0"/>
          <w:color w:val="000000"/>
          <w:kern w:val="0"/>
          <w:sz w:val="48"/>
          <w:szCs w:val="48"/>
        </w:rPr>
      </w:pPr>
      <w:r>
        <w:rPr>
          <w:rFonts w:hint="eastAsia" w:ascii="宋体" w:hAnsi="宋体" w:cs="宋体"/>
          <w:b/>
          <w:bCs w:val="0"/>
          <w:color w:val="000000"/>
          <w:kern w:val="0"/>
          <w:sz w:val="48"/>
          <w:szCs w:val="48"/>
        </w:rPr>
        <w:t>委托代销合同</w:t>
      </w:r>
    </w:p>
    <w:p>
      <w:pPr>
        <w:spacing w:line="160" w:lineRule="exact"/>
      </w:pPr>
    </w:p>
    <w:tbl>
      <w:tblPr>
        <w:tblStyle w:val="5"/>
        <w:tblW w:w="88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94"/>
        <w:gridCol w:w="4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4494" w:type="dxa"/>
            <w:tcBorders>
              <w:bottom w:val="single" w:color="auto" w:sz="4" w:space="0"/>
            </w:tcBorders>
            <w:noWrap w:val="0"/>
            <w:vAlign w:val="center"/>
          </w:tcPr>
          <w:p>
            <w:pPr>
              <w:widowControl/>
              <w:spacing w:line="280" w:lineRule="exac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甲方（委托方）：</w:t>
            </w:r>
            <w:bookmarkStart w:id="0" w:name="_GoBack"/>
            <w:bookmarkEnd w:id="0"/>
          </w:p>
        </w:tc>
        <w:tc>
          <w:tcPr>
            <w:tcW w:w="4401" w:type="dxa"/>
            <w:tcBorders>
              <w:bottom w:val="single" w:color="auto" w:sz="4" w:space="0"/>
            </w:tcBorders>
            <w:noWrap w:val="0"/>
            <w:vAlign w:val="center"/>
          </w:tcPr>
          <w:p>
            <w:pPr>
              <w:widowControl/>
              <w:spacing w:line="280" w:lineRule="exact"/>
              <w:rPr>
                <w:rFonts w:hint="eastAsia" w:ascii="宋体" w:hAnsi="宋体" w:cs="宋体"/>
                <w:color w:val="auto"/>
                <w:kern w:val="0"/>
                <w:sz w:val="21"/>
                <w:szCs w:val="21"/>
              </w:rPr>
            </w:pPr>
            <w:r>
              <w:rPr>
                <w:rFonts w:hint="eastAsia" w:ascii="宋体" w:hAnsi="宋体" w:cs="宋体"/>
                <w:color w:val="000000"/>
                <w:kern w:val="0"/>
                <w:sz w:val="21"/>
                <w:szCs w:val="21"/>
              </w:rPr>
              <w:t>乙方（受托方）：</w:t>
            </w:r>
            <w:r>
              <w:rPr>
                <w:rFonts w:hint="eastAsia" w:ascii="宋体" w:hAnsi="宋体" w:cs="宋体"/>
                <w:color w:val="auto"/>
                <w:kern w:val="0"/>
                <w:sz w:val="21"/>
                <w:szCs w:val="21"/>
              </w:rPr>
              <w:t>江苏师范大学</w:t>
            </w:r>
          </w:p>
          <w:p>
            <w:pPr>
              <w:widowControl/>
              <w:spacing w:line="280" w:lineRule="exact"/>
              <w:rPr>
                <w:rFonts w:ascii="宋体" w:hAnsi="宋体" w:cs="宋体"/>
                <w:color w:val="000000"/>
                <w:kern w:val="0"/>
                <w:sz w:val="21"/>
                <w:szCs w:val="21"/>
              </w:rPr>
            </w:pPr>
            <w:r>
              <w:rPr>
                <w:rFonts w:hint="eastAsia" w:ascii="宋体" w:hAnsi="宋体" w:cs="宋体"/>
                <w:color w:val="auto"/>
                <w:kern w:val="0"/>
                <w:sz w:val="21"/>
                <w:szCs w:val="21"/>
                <w:lang w:val="en-US" w:eastAsia="zh-CN"/>
              </w:rPr>
              <w:t>承办单位：江苏师范大学后勤集团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4494" w:type="dxa"/>
            <w:tcBorders>
              <w:top w:val="single" w:color="auto" w:sz="4" w:space="0"/>
            </w:tcBorders>
            <w:noWrap w:val="0"/>
            <w:vAlign w:val="center"/>
          </w:tcPr>
          <w:p>
            <w:pPr>
              <w:widowControl/>
              <w:spacing w:line="280" w:lineRule="exact"/>
              <w:rPr>
                <w:rFonts w:ascii="宋体" w:hAnsi="宋体" w:cs="宋体"/>
                <w:color w:val="000000"/>
                <w:kern w:val="0"/>
                <w:sz w:val="21"/>
                <w:szCs w:val="21"/>
              </w:rPr>
            </w:pPr>
            <w:r>
              <w:rPr>
                <w:rFonts w:hint="eastAsia" w:ascii="宋体" w:hAnsi="宋体" w:cs="宋体"/>
                <w:color w:val="000000"/>
                <w:kern w:val="0"/>
                <w:sz w:val="21"/>
                <w:szCs w:val="21"/>
              </w:rPr>
              <w:t xml:space="preserve">法定代表人：         </w:t>
            </w:r>
          </w:p>
        </w:tc>
        <w:tc>
          <w:tcPr>
            <w:tcW w:w="4401" w:type="dxa"/>
            <w:tcBorders>
              <w:top w:val="single" w:color="auto" w:sz="4" w:space="0"/>
            </w:tcBorders>
            <w:noWrap w:val="0"/>
            <w:vAlign w:val="center"/>
          </w:tcPr>
          <w:p>
            <w:pPr>
              <w:widowControl/>
              <w:spacing w:line="280" w:lineRule="exact"/>
              <w:rPr>
                <w:rFonts w:ascii="宋体" w:hAnsi="宋体" w:cs="宋体"/>
                <w:color w:val="000000"/>
                <w:kern w:val="0"/>
                <w:sz w:val="21"/>
                <w:szCs w:val="21"/>
              </w:rPr>
            </w:pPr>
            <w:r>
              <w:rPr>
                <w:rFonts w:hint="eastAsia" w:ascii="宋体" w:hAnsi="宋体" w:cs="宋体"/>
                <w:color w:val="000000"/>
                <w:kern w:val="0"/>
                <w:sz w:val="21"/>
                <w:szCs w:val="21"/>
              </w:rPr>
              <w:t xml:space="preserve">法定代表人：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4494" w:type="dxa"/>
            <w:tcBorders>
              <w:top w:val="single" w:color="auto" w:sz="4" w:space="0"/>
            </w:tcBorders>
            <w:noWrap w:val="0"/>
            <w:vAlign w:val="center"/>
          </w:tcPr>
          <w:p>
            <w:pPr>
              <w:widowControl/>
              <w:spacing w:line="280" w:lineRule="exact"/>
              <w:rPr>
                <w:rFonts w:ascii="宋体" w:hAnsi="宋体" w:cs="宋体"/>
                <w:color w:val="000000"/>
                <w:kern w:val="0"/>
                <w:sz w:val="21"/>
                <w:szCs w:val="21"/>
              </w:rPr>
            </w:pPr>
            <w:r>
              <w:rPr>
                <w:rFonts w:hint="eastAsia" w:ascii="宋体" w:hAnsi="宋体" w:cs="宋体"/>
                <w:color w:val="000000"/>
                <w:kern w:val="0"/>
                <w:sz w:val="21"/>
                <w:szCs w:val="21"/>
              </w:rPr>
              <w:t>电话：</w:t>
            </w:r>
          </w:p>
        </w:tc>
        <w:tc>
          <w:tcPr>
            <w:tcW w:w="4401" w:type="dxa"/>
            <w:tcBorders>
              <w:top w:val="single" w:color="auto" w:sz="4" w:space="0"/>
            </w:tcBorders>
            <w:noWrap w:val="0"/>
            <w:vAlign w:val="center"/>
          </w:tcPr>
          <w:p>
            <w:pPr>
              <w:widowControl/>
              <w:spacing w:line="280" w:lineRule="exact"/>
              <w:rPr>
                <w:rFonts w:ascii="宋体" w:hAnsi="宋体" w:cs="宋体"/>
                <w:color w:val="000000"/>
                <w:kern w:val="0"/>
                <w:sz w:val="21"/>
                <w:szCs w:val="21"/>
              </w:rPr>
            </w:pPr>
            <w:r>
              <w:rPr>
                <w:rFonts w:hint="eastAsia" w:ascii="宋体" w:hAnsi="宋体" w:cs="宋体"/>
                <w:color w:val="000000"/>
                <w:kern w:val="0"/>
                <w:sz w:val="21"/>
                <w:szCs w:val="21"/>
              </w:rPr>
              <w:t>电话：</w:t>
            </w:r>
            <w:r>
              <w:rPr>
                <w:rFonts w:hint="eastAsia" w:ascii="宋体" w:hAnsi="宋体" w:cs="宋体"/>
                <w:color w:val="auto"/>
                <w:kern w:val="0"/>
                <w:sz w:val="21"/>
                <w:szCs w:val="21"/>
              </w:rPr>
              <w:t>0516-8365</w:t>
            </w:r>
            <w:r>
              <w:rPr>
                <w:rFonts w:hint="eastAsia" w:ascii="宋体" w:hAnsi="宋体" w:cs="宋体"/>
                <w:color w:val="auto"/>
                <w:kern w:val="0"/>
                <w:sz w:val="21"/>
                <w:szCs w:val="21"/>
                <w:lang w:val="en-US" w:eastAsia="zh-CN"/>
              </w:rPr>
              <w:t>7001</w:t>
            </w:r>
            <w:r>
              <w:rPr>
                <w:rFonts w:hint="eastAsia" w:ascii="宋体" w:hAnsi="宋体" w:cs="宋体"/>
                <w:color w:val="auto"/>
                <w:kern w:val="0"/>
                <w:sz w:val="21"/>
                <w:szCs w:val="21"/>
              </w:rPr>
              <w:t xml:space="preserve"> </w:t>
            </w:r>
            <w:r>
              <w:rPr>
                <w:rFonts w:hint="eastAsia" w:ascii="宋体" w:hAnsi="宋体" w:cs="宋体"/>
                <w:color w:val="000000"/>
                <w:kern w:val="0"/>
                <w:sz w:val="21"/>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4494" w:type="dxa"/>
            <w:noWrap w:val="0"/>
            <w:vAlign w:val="center"/>
          </w:tcPr>
          <w:p>
            <w:pPr>
              <w:widowControl/>
              <w:spacing w:line="280" w:lineRule="exact"/>
              <w:rPr>
                <w:rFonts w:ascii="宋体" w:hAnsi="宋体" w:cs="宋体"/>
                <w:color w:val="000000"/>
                <w:kern w:val="0"/>
                <w:sz w:val="21"/>
                <w:szCs w:val="21"/>
              </w:rPr>
            </w:pPr>
            <w:r>
              <w:rPr>
                <w:rFonts w:hint="eastAsia" w:ascii="宋体" w:hAnsi="宋体" w:cs="宋体"/>
                <w:color w:val="000000"/>
                <w:kern w:val="0"/>
                <w:sz w:val="21"/>
                <w:szCs w:val="21"/>
              </w:rPr>
              <w:t>开户行：</w:t>
            </w:r>
          </w:p>
        </w:tc>
        <w:tc>
          <w:tcPr>
            <w:tcW w:w="4401" w:type="dxa"/>
            <w:noWrap w:val="0"/>
            <w:vAlign w:val="center"/>
          </w:tcPr>
          <w:p>
            <w:pPr>
              <w:widowControl/>
              <w:spacing w:line="280" w:lineRule="exact"/>
              <w:rPr>
                <w:rFonts w:ascii="宋体" w:hAnsi="宋体" w:cs="宋体"/>
                <w:color w:val="000000"/>
                <w:kern w:val="0"/>
                <w:sz w:val="21"/>
                <w:szCs w:val="21"/>
              </w:rPr>
            </w:pPr>
            <w:r>
              <w:rPr>
                <w:rFonts w:hint="eastAsia" w:ascii="宋体" w:hAnsi="宋体" w:cs="宋体"/>
                <w:color w:val="000000"/>
                <w:kern w:val="0"/>
                <w:sz w:val="21"/>
                <w:szCs w:val="21"/>
              </w:rPr>
              <w:t>开户行：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4494" w:type="dxa"/>
            <w:noWrap w:val="0"/>
            <w:vAlign w:val="center"/>
          </w:tcPr>
          <w:p>
            <w:pPr>
              <w:widowControl/>
              <w:spacing w:line="280" w:lineRule="exact"/>
              <w:rPr>
                <w:rFonts w:ascii="宋体" w:hAnsi="宋体" w:cs="宋体"/>
                <w:color w:val="000000"/>
                <w:kern w:val="0"/>
                <w:sz w:val="21"/>
                <w:szCs w:val="21"/>
              </w:rPr>
            </w:pPr>
            <w:r>
              <w:rPr>
                <w:rFonts w:hint="eastAsia" w:ascii="宋体" w:hAnsi="宋体" w:cs="宋体"/>
                <w:color w:val="000000"/>
                <w:kern w:val="0"/>
                <w:sz w:val="21"/>
                <w:szCs w:val="21"/>
              </w:rPr>
              <w:t>帐号：</w:t>
            </w:r>
          </w:p>
        </w:tc>
        <w:tc>
          <w:tcPr>
            <w:tcW w:w="4401" w:type="dxa"/>
            <w:noWrap w:val="0"/>
            <w:vAlign w:val="center"/>
          </w:tcPr>
          <w:p>
            <w:pPr>
              <w:widowControl/>
              <w:spacing w:line="280" w:lineRule="exact"/>
              <w:rPr>
                <w:rFonts w:ascii="宋体" w:hAnsi="宋体" w:cs="宋体"/>
                <w:color w:val="000000"/>
                <w:kern w:val="0"/>
                <w:sz w:val="21"/>
                <w:szCs w:val="21"/>
              </w:rPr>
            </w:pPr>
            <w:r>
              <w:rPr>
                <w:rFonts w:hint="eastAsia" w:ascii="宋体" w:hAnsi="宋体" w:cs="宋体"/>
                <w:color w:val="000000"/>
                <w:kern w:val="0"/>
                <w:sz w:val="21"/>
                <w:szCs w:val="21"/>
              </w:rPr>
              <w:t>帐号：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4494" w:type="dxa"/>
            <w:noWrap w:val="0"/>
            <w:vAlign w:val="center"/>
          </w:tcPr>
          <w:p>
            <w:pPr>
              <w:widowControl/>
              <w:spacing w:line="280" w:lineRule="exact"/>
              <w:rPr>
                <w:rFonts w:ascii="宋体" w:hAnsi="宋体" w:cs="宋体"/>
                <w:color w:val="000000"/>
                <w:kern w:val="0"/>
                <w:sz w:val="21"/>
                <w:szCs w:val="21"/>
              </w:rPr>
            </w:pPr>
            <w:r>
              <w:rPr>
                <w:rFonts w:hint="eastAsia" w:ascii="宋体" w:hAnsi="宋体" w:cs="宋体"/>
                <w:color w:val="000000"/>
                <w:kern w:val="0"/>
                <w:sz w:val="21"/>
                <w:szCs w:val="21"/>
              </w:rPr>
              <w:t>签订日期：</w:t>
            </w:r>
          </w:p>
        </w:tc>
        <w:tc>
          <w:tcPr>
            <w:tcW w:w="4401" w:type="dxa"/>
            <w:noWrap w:val="0"/>
            <w:vAlign w:val="center"/>
          </w:tcPr>
          <w:p>
            <w:pPr>
              <w:widowControl/>
              <w:spacing w:line="280" w:lineRule="exact"/>
              <w:rPr>
                <w:rFonts w:ascii="宋体" w:hAnsi="宋体" w:cs="宋体"/>
                <w:color w:val="000000"/>
                <w:kern w:val="0"/>
                <w:sz w:val="21"/>
                <w:szCs w:val="21"/>
              </w:rPr>
            </w:pPr>
            <w:r>
              <w:rPr>
                <w:rFonts w:hint="eastAsia" w:ascii="宋体" w:hAnsi="宋体" w:cs="宋体"/>
                <w:color w:val="000000"/>
                <w:kern w:val="0"/>
                <w:sz w:val="21"/>
                <w:szCs w:val="21"/>
              </w:rPr>
              <w:t>签订日期：</w:t>
            </w:r>
          </w:p>
        </w:tc>
      </w:tr>
    </w:tbl>
    <w:p>
      <w:pPr>
        <w:widowControl/>
        <w:spacing w:line="300" w:lineRule="atLeast"/>
        <w:ind w:firstLine="420" w:firstLineChars="200"/>
        <w:jc w:val="left"/>
        <w:rPr>
          <w:rFonts w:ascii="楷体" w:hAnsi="楷体" w:eastAsia="楷体" w:cs="宋体"/>
          <w:color w:val="000000"/>
          <w:kern w:val="0"/>
          <w:szCs w:val="21"/>
        </w:rPr>
      </w:pPr>
      <w:r>
        <w:rPr>
          <w:rFonts w:hint="eastAsia" w:ascii="楷体" w:hAnsi="楷体" w:eastAsia="楷体" w:cs="宋体"/>
          <w:color w:val="000000"/>
          <w:kern w:val="0"/>
          <w:szCs w:val="21"/>
        </w:rPr>
        <w:t>依据中华人民共和国有关法律和相关规定，本着诚实守信，共同恪守的原则，经双方协商，一致同意签订本合同。</w:t>
      </w:r>
    </w:p>
    <w:p>
      <w:pPr>
        <w:widowControl/>
        <w:spacing w:line="300" w:lineRule="atLeast"/>
        <w:jc w:val="left"/>
        <w:rPr>
          <w:rFonts w:ascii="楷体" w:hAnsi="楷体" w:eastAsia="楷体" w:cs="宋体"/>
          <w:color w:val="000000"/>
          <w:kern w:val="0"/>
          <w:szCs w:val="21"/>
        </w:rPr>
      </w:pPr>
      <w:r>
        <w:rPr>
          <w:rFonts w:hint="eastAsia" w:ascii="楷体" w:hAnsi="楷体" w:eastAsia="楷体" w:cs="宋体"/>
          <w:color w:val="000000"/>
          <w:kern w:val="0"/>
          <w:szCs w:val="21"/>
        </w:rPr>
        <w:t>第一条：甲方</w:t>
      </w:r>
      <w:r>
        <w:rPr>
          <w:rFonts w:hint="eastAsia" w:ascii="楷体" w:hAnsi="楷体" w:eastAsia="楷体" w:cs="宋体"/>
          <w:b/>
          <w:color w:val="000000"/>
          <w:kern w:val="0"/>
          <w:szCs w:val="21"/>
          <w:u w:val="single"/>
        </w:rPr>
        <w:t xml:space="preserve"> </w:t>
      </w:r>
      <w:r>
        <w:rPr>
          <w:rFonts w:ascii="楷体" w:hAnsi="楷体" w:eastAsia="楷体" w:cs="宋体"/>
          <w:b/>
          <w:color w:val="000000"/>
          <w:kern w:val="0"/>
          <w:szCs w:val="21"/>
          <w:u w:val="single"/>
        </w:rPr>
        <w:t xml:space="preserve">          </w:t>
      </w:r>
      <w:r>
        <w:rPr>
          <w:rFonts w:hint="eastAsia" w:ascii="楷体" w:hAnsi="楷体" w:eastAsia="楷体" w:cs="宋体"/>
          <w:color w:val="000000"/>
          <w:kern w:val="0"/>
          <w:szCs w:val="21"/>
        </w:rPr>
        <w:t>委托乙方</w:t>
      </w:r>
      <w:r>
        <w:rPr>
          <w:rFonts w:ascii="Calibri" w:hAnsi="Calibri" w:eastAsia="楷体" w:cs="Calibri"/>
          <w:color w:val="000000"/>
          <w:kern w:val="0"/>
          <w:szCs w:val="21"/>
          <w:u w:val="single"/>
        </w:rPr>
        <w:t> </w:t>
      </w:r>
      <w:r>
        <w:rPr>
          <w:rFonts w:hint="eastAsia" w:ascii="楷体" w:hAnsi="楷体" w:eastAsia="楷体" w:cs="宋体"/>
          <w:b/>
          <w:color w:val="000000"/>
          <w:kern w:val="0"/>
          <w:szCs w:val="21"/>
          <w:u w:val="single"/>
        </w:rPr>
        <w:t>江苏师范大学后勤集团</w:t>
      </w:r>
      <w:r>
        <w:rPr>
          <w:rFonts w:ascii="Calibri" w:hAnsi="Calibri" w:eastAsia="楷体" w:cs="Calibri"/>
          <w:color w:val="000000"/>
          <w:kern w:val="0"/>
          <w:szCs w:val="21"/>
          <w:u w:val="single"/>
        </w:rPr>
        <w:t> </w:t>
      </w:r>
      <w:r>
        <w:rPr>
          <w:rFonts w:ascii="Calibri" w:hAnsi="Calibri" w:eastAsia="楷体" w:cs="Calibri"/>
          <w:color w:val="000000"/>
          <w:kern w:val="0"/>
          <w:szCs w:val="21"/>
        </w:rPr>
        <w:t> </w:t>
      </w:r>
      <w:r>
        <w:rPr>
          <w:rFonts w:hint="eastAsia" w:ascii="楷体" w:hAnsi="楷体" w:eastAsia="楷体" w:cs="宋体"/>
          <w:color w:val="000000"/>
          <w:kern w:val="0"/>
          <w:szCs w:val="21"/>
        </w:rPr>
        <w:t xml:space="preserve">代销下列商品： </w:t>
      </w:r>
    </w:p>
    <w:tbl>
      <w:tblPr>
        <w:tblStyle w:val="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2536"/>
        <w:gridCol w:w="1540"/>
        <w:gridCol w:w="1544"/>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1348" w:type="dxa"/>
            <w:tcBorders>
              <w:top w:val="single" w:color="auto" w:sz="8" w:space="0"/>
              <w:left w:val="single" w:color="auto" w:sz="8" w:space="0"/>
              <w:bottom w:val="single" w:color="auto" w:sz="4" w:space="0"/>
              <w:right w:val="single" w:color="auto" w:sz="4" w:space="0"/>
            </w:tcBorders>
            <w:noWrap w:val="0"/>
            <w:vAlign w:val="center"/>
          </w:tcPr>
          <w:p>
            <w:pPr>
              <w:jc w:val="center"/>
              <w:rPr>
                <w:rFonts w:ascii="楷体" w:hAnsi="楷体" w:eastAsia="楷体" w:cs="宋体"/>
                <w:b/>
                <w:color w:val="000000"/>
                <w:kern w:val="0"/>
                <w:szCs w:val="21"/>
              </w:rPr>
            </w:pPr>
            <w:r>
              <w:rPr>
                <w:rFonts w:hint="eastAsia" w:ascii="楷体" w:hAnsi="楷体" w:eastAsia="楷体" w:cs="宋体"/>
                <w:b/>
                <w:color w:val="000000"/>
                <w:kern w:val="0"/>
                <w:szCs w:val="21"/>
              </w:rPr>
              <w:t>序号</w:t>
            </w:r>
          </w:p>
        </w:tc>
        <w:tc>
          <w:tcPr>
            <w:tcW w:w="2536" w:type="dxa"/>
            <w:tcBorders>
              <w:top w:val="single" w:color="auto" w:sz="8" w:space="0"/>
              <w:left w:val="single" w:color="auto" w:sz="4" w:space="0"/>
              <w:bottom w:val="single" w:color="auto" w:sz="4" w:space="0"/>
              <w:right w:val="single" w:color="auto" w:sz="4" w:space="0"/>
            </w:tcBorders>
            <w:noWrap w:val="0"/>
            <w:vAlign w:val="center"/>
          </w:tcPr>
          <w:p>
            <w:pPr>
              <w:jc w:val="center"/>
              <w:rPr>
                <w:rFonts w:ascii="楷体" w:hAnsi="楷体" w:eastAsia="楷体" w:cs="宋体"/>
                <w:b/>
                <w:color w:val="000000"/>
                <w:kern w:val="0"/>
                <w:szCs w:val="21"/>
              </w:rPr>
            </w:pPr>
            <w:r>
              <w:rPr>
                <w:rFonts w:hint="eastAsia" w:ascii="楷体" w:hAnsi="楷体" w:eastAsia="楷体" w:cs="宋体"/>
                <w:b/>
                <w:color w:val="000000"/>
                <w:kern w:val="0"/>
                <w:szCs w:val="21"/>
              </w:rPr>
              <w:t>品名</w:t>
            </w:r>
          </w:p>
        </w:tc>
        <w:tc>
          <w:tcPr>
            <w:tcW w:w="1540" w:type="dxa"/>
            <w:tcBorders>
              <w:top w:val="single" w:color="auto" w:sz="8" w:space="0"/>
              <w:left w:val="single" w:color="auto" w:sz="4" w:space="0"/>
              <w:bottom w:val="single" w:color="auto" w:sz="4" w:space="0"/>
              <w:right w:val="single" w:color="auto" w:sz="4" w:space="0"/>
            </w:tcBorders>
            <w:noWrap w:val="0"/>
            <w:vAlign w:val="center"/>
          </w:tcPr>
          <w:p>
            <w:pPr>
              <w:jc w:val="center"/>
              <w:rPr>
                <w:rFonts w:ascii="楷体" w:hAnsi="楷体" w:eastAsia="楷体" w:cs="宋体"/>
                <w:b/>
                <w:color w:val="000000"/>
                <w:kern w:val="0"/>
                <w:szCs w:val="21"/>
              </w:rPr>
            </w:pPr>
            <w:r>
              <w:rPr>
                <w:rFonts w:hint="eastAsia" w:ascii="楷体" w:hAnsi="楷体" w:eastAsia="楷体" w:cs="宋体"/>
                <w:b/>
                <w:color w:val="000000"/>
                <w:kern w:val="0"/>
                <w:szCs w:val="21"/>
              </w:rPr>
              <w:t>单价</w:t>
            </w:r>
          </w:p>
        </w:tc>
        <w:tc>
          <w:tcPr>
            <w:tcW w:w="1544" w:type="dxa"/>
            <w:tcBorders>
              <w:top w:val="single" w:color="auto" w:sz="8" w:space="0"/>
              <w:left w:val="nil"/>
              <w:bottom w:val="single" w:color="auto" w:sz="4" w:space="0"/>
              <w:right w:val="single" w:color="auto" w:sz="8" w:space="0"/>
            </w:tcBorders>
            <w:noWrap w:val="0"/>
            <w:vAlign w:val="center"/>
          </w:tcPr>
          <w:p>
            <w:pPr>
              <w:jc w:val="center"/>
              <w:rPr>
                <w:rFonts w:ascii="楷体" w:hAnsi="楷体" w:eastAsia="楷体" w:cs="宋体"/>
                <w:b/>
                <w:color w:val="000000"/>
                <w:kern w:val="0"/>
                <w:szCs w:val="21"/>
              </w:rPr>
            </w:pPr>
            <w:r>
              <w:rPr>
                <w:rFonts w:hint="eastAsia" w:ascii="楷体" w:hAnsi="楷体" w:eastAsia="楷体" w:cs="宋体"/>
                <w:b/>
                <w:color w:val="000000"/>
                <w:kern w:val="0"/>
                <w:szCs w:val="21"/>
              </w:rPr>
              <w:t>数量</w:t>
            </w:r>
          </w:p>
        </w:tc>
        <w:tc>
          <w:tcPr>
            <w:tcW w:w="1983" w:type="dxa"/>
            <w:tcBorders>
              <w:top w:val="single" w:color="auto" w:sz="8" w:space="0"/>
              <w:left w:val="single" w:color="auto" w:sz="4" w:space="0"/>
              <w:bottom w:val="single" w:color="auto" w:sz="4" w:space="0"/>
              <w:right w:val="single" w:color="auto" w:sz="8" w:space="0"/>
            </w:tcBorders>
            <w:noWrap w:val="0"/>
            <w:vAlign w:val="center"/>
          </w:tcPr>
          <w:p>
            <w:pPr>
              <w:jc w:val="center"/>
              <w:rPr>
                <w:rFonts w:ascii="楷体" w:hAnsi="楷体" w:eastAsia="楷体" w:cs="宋体"/>
                <w:b/>
                <w:color w:val="000000"/>
                <w:kern w:val="0"/>
                <w:szCs w:val="21"/>
              </w:rPr>
            </w:pPr>
            <w:r>
              <w:rPr>
                <w:rFonts w:hint="eastAsia" w:ascii="楷体" w:hAnsi="楷体" w:eastAsia="楷体" w:cs="宋体"/>
                <w:b/>
                <w:color w:val="000000"/>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1348" w:type="dxa"/>
            <w:tcBorders>
              <w:top w:val="single" w:color="auto" w:sz="8" w:space="0"/>
              <w:left w:val="single" w:color="auto" w:sz="8" w:space="0"/>
              <w:bottom w:val="single" w:color="auto" w:sz="4" w:space="0"/>
              <w:right w:val="single" w:color="auto" w:sz="4" w:space="0"/>
            </w:tcBorders>
            <w:noWrap w:val="0"/>
            <w:vAlign w:val="center"/>
          </w:tcPr>
          <w:p>
            <w:pPr>
              <w:jc w:val="center"/>
              <w:rPr>
                <w:rFonts w:ascii="楷体" w:hAnsi="楷体" w:eastAsia="楷体" w:cs="宋体"/>
                <w:bCs/>
                <w:color w:val="000000"/>
                <w:kern w:val="0"/>
                <w:szCs w:val="21"/>
              </w:rPr>
            </w:pPr>
          </w:p>
        </w:tc>
        <w:tc>
          <w:tcPr>
            <w:tcW w:w="2536" w:type="dxa"/>
            <w:tcBorders>
              <w:top w:val="single" w:color="auto" w:sz="8" w:space="0"/>
              <w:left w:val="single" w:color="auto" w:sz="4" w:space="0"/>
              <w:bottom w:val="single" w:color="auto" w:sz="4" w:space="0"/>
              <w:right w:val="single" w:color="auto" w:sz="4" w:space="0"/>
            </w:tcBorders>
            <w:noWrap w:val="0"/>
            <w:vAlign w:val="center"/>
          </w:tcPr>
          <w:p>
            <w:pPr>
              <w:jc w:val="center"/>
              <w:rPr>
                <w:rFonts w:ascii="楷体" w:hAnsi="楷体" w:eastAsia="楷体" w:cs="宋体"/>
                <w:bCs/>
                <w:color w:val="000000"/>
                <w:kern w:val="0"/>
                <w:szCs w:val="21"/>
              </w:rPr>
            </w:pPr>
          </w:p>
        </w:tc>
        <w:tc>
          <w:tcPr>
            <w:tcW w:w="1540" w:type="dxa"/>
            <w:tcBorders>
              <w:top w:val="single" w:color="auto" w:sz="8" w:space="0"/>
              <w:left w:val="single" w:color="auto" w:sz="4" w:space="0"/>
              <w:bottom w:val="single" w:color="auto" w:sz="4" w:space="0"/>
              <w:right w:val="single" w:color="auto" w:sz="4" w:space="0"/>
            </w:tcBorders>
            <w:noWrap w:val="0"/>
            <w:vAlign w:val="center"/>
          </w:tcPr>
          <w:p>
            <w:pPr>
              <w:jc w:val="center"/>
              <w:rPr>
                <w:rFonts w:ascii="楷体" w:hAnsi="楷体" w:eastAsia="楷体" w:cs="宋体"/>
                <w:bCs/>
                <w:color w:val="000000"/>
                <w:kern w:val="0"/>
                <w:szCs w:val="21"/>
              </w:rPr>
            </w:pPr>
          </w:p>
        </w:tc>
        <w:tc>
          <w:tcPr>
            <w:tcW w:w="1544" w:type="dxa"/>
            <w:tcBorders>
              <w:top w:val="single" w:color="auto" w:sz="8" w:space="0"/>
              <w:left w:val="nil"/>
              <w:bottom w:val="single" w:color="auto" w:sz="4" w:space="0"/>
              <w:right w:val="single" w:color="auto" w:sz="8" w:space="0"/>
            </w:tcBorders>
            <w:noWrap w:val="0"/>
            <w:vAlign w:val="center"/>
          </w:tcPr>
          <w:p>
            <w:pPr>
              <w:jc w:val="center"/>
              <w:rPr>
                <w:rFonts w:ascii="楷体" w:hAnsi="楷体" w:eastAsia="楷体" w:cs="宋体"/>
                <w:bCs/>
                <w:color w:val="000000"/>
                <w:kern w:val="0"/>
                <w:szCs w:val="21"/>
              </w:rPr>
            </w:pPr>
          </w:p>
        </w:tc>
        <w:tc>
          <w:tcPr>
            <w:tcW w:w="1983" w:type="dxa"/>
            <w:tcBorders>
              <w:top w:val="single" w:color="auto" w:sz="8" w:space="0"/>
              <w:left w:val="single" w:color="auto" w:sz="4" w:space="0"/>
              <w:bottom w:val="single" w:color="auto" w:sz="4" w:space="0"/>
              <w:right w:val="single" w:color="auto" w:sz="8" w:space="0"/>
            </w:tcBorders>
            <w:noWrap w:val="0"/>
            <w:vAlign w:val="center"/>
          </w:tcPr>
          <w:p>
            <w:pPr>
              <w:jc w:val="center"/>
              <w:rPr>
                <w:rFonts w:ascii="楷体" w:hAnsi="楷体" w:eastAsia="楷体"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6968" w:type="dxa"/>
            <w:gridSpan w:val="4"/>
            <w:tcBorders>
              <w:top w:val="single" w:color="auto" w:sz="4" w:space="0"/>
              <w:left w:val="single" w:color="auto" w:sz="8" w:space="0"/>
              <w:bottom w:val="single" w:color="auto" w:sz="4" w:space="0"/>
              <w:right w:val="single" w:color="auto" w:sz="4" w:space="0"/>
            </w:tcBorders>
            <w:noWrap w:val="0"/>
            <w:vAlign w:val="center"/>
          </w:tcPr>
          <w:p>
            <w:pPr>
              <w:jc w:val="center"/>
              <w:rPr>
                <w:rFonts w:ascii="楷体" w:hAnsi="楷体" w:eastAsia="楷体" w:cs="宋体"/>
                <w:bCs/>
                <w:color w:val="000000"/>
                <w:kern w:val="0"/>
                <w:szCs w:val="21"/>
              </w:rPr>
            </w:pPr>
          </w:p>
        </w:tc>
        <w:tc>
          <w:tcPr>
            <w:tcW w:w="1983" w:type="dxa"/>
            <w:tcBorders>
              <w:top w:val="single" w:color="auto" w:sz="4" w:space="0"/>
              <w:left w:val="single" w:color="auto" w:sz="4" w:space="0"/>
              <w:bottom w:val="single" w:color="auto" w:sz="4" w:space="0"/>
              <w:right w:val="single" w:color="auto" w:sz="8" w:space="0"/>
            </w:tcBorders>
            <w:noWrap w:val="0"/>
            <w:vAlign w:val="center"/>
          </w:tcPr>
          <w:p>
            <w:pPr>
              <w:jc w:val="center"/>
              <w:rPr>
                <w:rFonts w:ascii="楷体" w:hAnsi="楷体" w:eastAsia="楷体" w:cs="宋体"/>
                <w:bCs/>
                <w:color w:val="000000"/>
                <w:kern w:val="0"/>
                <w:szCs w:val="21"/>
              </w:rPr>
            </w:pPr>
          </w:p>
        </w:tc>
      </w:tr>
    </w:tbl>
    <w:p>
      <w:pPr>
        <w:spacing w:line="400" w:lineRule="exact"/>
        <w:ind w:left="840" w:hanging="840" w:hangingChars="400"/>
        <w:outlineLvl w:val="4"/>
        <w:rPr>
          <w:rFonts w:ascii="楷体" w:hAnsi="楷体" w:eastAsia="楷体"/>
          <w:szCs w:val="21"/>
        </w:rPr>
      </w:pPr>
      <w:r>
        <w:rPr>
          <w:rFonts w:hint="eastAsia" w:ascii="楷体" w:hAnsi="楷体" w:eastAsia="楷体"/>
          <w:szCs w:val="21"/>
        </w:rPr>
        <w:t>第二条：送货时间：202</w:t>
      </w:r>
      <w:r>
        <w:rPr>
          <w:rFonts w:hint="eastAsia" w:ascii="楷体" w:hAnsi="楷体" w:eastAsia="楷体"/>
          <w:szCs w:val="21"/>
          <w:lang w:val="en-US" w:eastAsia="zh-CN"/>
        </w:rPr>
        <w:t>4</w:t>
      </w:r>
      <w:r>
        <w:rPr>
          <w:rFonts w:hint="eastAsia" w:ascii="楷体" w:hAnsi="楷体" w:eastAsia="楷体"/>
          <w:szCs w:val="21"/>
        </w:rPr>
        <w:t>年</w:t>
      </w:r>
      <w:r>
        <w:rPr>
          <w:rFonts w:ascii="楷体" w:hAnsi="楷体" w:eastAsia="楷体"/>
          <w:szCs w:val="21"/>
          <w:u w:val="single"/>
        </w:rPr>
        <w:t xml:space="preserve">  </w:t>
      </w:r>
      <w:r>
        <w:rPr>
          <w:rFonts w:hint="eastAsia" w:ascii="楷体" w:hAnsi="楷体" w:eastAsia="楷体"/>
          <w:szCs w:val="21"/>
        </w:rPr>
        <w:t>月</w:t>
      </w:r>
      <w:r>
        <w:rPr>
          <w:rFonts w:hint="eastAsia" w:ascii="楷体" w:hAnsi="楷体" w:eastAsia="楷体"/>
          <w:szCs w:val="21"/>
          <w:u w:val="single"/>
        </w:rPr>
        <w:t xml:space="preserve"> </w:t>
      </w:r>
      <w:r>
        <w:rPr>
          <w:rFonts w:ascii="楷体" w:hAnsi="楷体" w:eastAsia="楷体"/>
          <w:szCs w:val="21"/>
          <w:u w:val="single"/>
        </w:rPr>
        <w:t xml:space="preserve"> </w:t>
      </w:r>
      <w:r>
        <w:rPr>
          <w:rFonts w:hint="eastAsia" w:ascii="楷体" w:hAnsi="楷体" w:eastAsia="楷体"/>
          <w:szCs w:val="21"/>
          <w:u w:val="single"/>
        </w:rPr>
        <w:t xml:space="preserve"> </w:t>
      </w:r>
      <w:r>
        <w:rPr>
          <w:rFonts w:hint="eastAsia" w:ascii="楷体" w:hAnsi="楷体" w:eastAsia="楷体"/>
          <w:szCs w:val="21"/>
        </w:rPr>
        <w:t>日至</w:t>
      </w:r>
      <w:r>
        <w:rPr>
          <w:rFonts w:hint="eastAsia" w:ascii="楷体" w:hAnsi="楷体" w:eastAsia="楷体"/>
          <w:szCs w:val="21"/>
          <w:u w:val="single"/>
        </w:rPr>
        <w:t xml:space="preserve"> </w:t>
      </w:r>
      <w:r>
        <w:rPr>
          <w:rFonts w:ascii="楷体" w:hAnsi="楷体" w:eastAsia="楷体"/>
          <w:szCs w:val="21"/>
          <w:u w:val="single"/>
        </w:rPr>
        <w:t xml:space="preserve"> </w:t>
      </w:r>
      <w:r>
        <w:rPr>
          <w:rFonts w:hint="eastAsia" w:ascii="楷体" w:hAnsi="楷体" w:eastAsia="楷体"/>
          <w:szCs w:val="21"/>
          <w:u w:val="single"/>
        </w:rPr>
        <w:t xml:space="preserve"> </w:t>
      </w:r>
      <w:r>
        <w:rPr>
          <w:rFonts w:hint="eastAsia" w:ascii="楷体" w:hAnsi="楷体" w:eastAsia="楷体"/>
          <w:szCs w:val="21"/>
        </w:rPr>
        <w:t>月</w:t>
      </w:r>
      <w:r>
        <w:rPr>
          <w:rFonts w:hint="eastAsia" w:ascii="楷体" w:hAnsi="楷体" w:eastAsia="楷体"/>
          <w:szCs w:val="21"/>
          <w:u w:val="single"/>
        </w:rPr>
        <w:t xml:space="preserve"> </w:t>
      </w:r>
      <w:r>
        <w:rPr>
          <w:rFonts w:ascii="楷体" w:hAnsi="楷体" w:eastAsia="楷体"/>
          <w:szCs w:val="21"/>
          <w:u w:val="single"/>
        </w:rPr>
        <w:t xml:space="preserve"> </w:t>
      </w:r>
      <w:r>
        <w:rPr>
          <w:rFonts w:hint="eastAsia" w:ascii="楷体" w:hAnsi="楷体" w:eastAsia="楷体"/>
          <w:szCs w:val="21"/>
          <w:u w:val="single"/>
        </w:rPr>
        <w:t xml:space="preserve"> </w:t>
      </w:r>
      <w:r>
        <w:rPr>
          <w:rFonts w:hint="eastAsia" w:ascii="楷体" w:hAnsi="楷体" w:eastAsia="楷体"/>
          <w:szCs w:val="21"/>
        </w:rPr>
        <w:t xml:space="preserve">日。送货地点： </w:t>
      </w:r>
      <w:r>
        <w:rPr>
          <w:rFonts w:ascii="楷体" w:hAnsi="楷体" w:eastAsia="楷体"/>
          <w:szCs w:val="21"/>
        </w:rPr>
        <w:t xml:space="preserve">  </w:t>
      </w:r>
      <w:r>
        <w:rPr>
          <w:rFonts w:hint="eastAsia" w:ascii="楷体" w:hAnsi="楷体" w:eastAsia="楷体"/>
          <w:szCs w:val="21"/>
        </w:rPr>
        <w:t xml:space="preserve">。（具体送货时间、地点以乙方通知为准）    </w:t>
      </w:r>
    </w:p>
    <w:p>
      <w:pPr>
        <w:spacing w:line="400" w:lineRule="exact"/>
        <w:ind w:left="899" w:hanging="898" w:hangingChars="428"/>
        <w:rPr>
          <w:rFonts w:hint="eastAsia" w:ascii="楷体" w:hAnsi="楷体" w:eastAsia="楷体"/>
          <w:szCs w:val="21"/>
        </w:rPr>
      </w:pPr>
      <w:r>
        <w:rPr>
          <w:rFonts w:hint="eastAsia" w:ascii="楷体" w:hAnsi="楷体" w:eastAsia="楷体"/>
          <w:szCs w:val="21"/>
        </w:rPr>
        <w:t>第三条：</w:t>
      </w:r>
      <w:r>
        <w:rPr>
          <w:rFonts w:hint="eastAsia" w:ascii="楷体" w:hAnsi="楷体" w:eastAsia="楷体" w:cs="宋体"/>
          <w:color w:val="000000"/>
          <w:kern w:val="0"/>
          <w:szCs w:val="21"/>
        </w:rPr>
        <w:t>甲方提供给乙方的代销产品应与甲方先期投标中标时提供的样品一致，质量不低于样品。</w:t>
      </w:r>
      <w:r>
        <w:rPr>
          <w:rFonts w:hint="eastAsia" w:ascii="楷体" w:hAnsi="楷体" w:eastAsia="楷体"/>
          <w:szCs w:val="21"/>
        </w:rPr>
        <w:t>必须附有原始厂商的质保证书与合格证书，所有产品均要求为一等品。并要求随货附带该批次产品的即时检验报告。每批次产品甲方应多送二件（套）作为质检部门抽检用，产品费用及检验费由甲方支付。产品质量标准：列入江苏省地方标准《学生公寓床上用品》（DB32/T525-2010）中的品种采用该标准,纺织产品同时要符合《国家纺织产品安全技术规范》标准（GB18401-2010）及国家标准《絮用纤维制品通用技术要求》（GB18383——2007），违反标准造成的问题由甲方负责。</w:t>
      </w:r>
    </w:p>
    <w:p>
      <w:pPr>
        <w:spacing w:line="400" w:lineRule="exact"/>
        <w:ind w:left="899" w:hanging="898" w:hangingChars="428"/>
        <w:rPr>
          <w:rFonts w:ascii="楷体" w:hAnsi="楷体" w:eastAsia="楷体"/>
          <w:szCs w:val="21"/>
        </w:rPr>
      </w:pPr>
      <w:r>
        <w:rPr>
          <w:rFonts w:hint="eastAsia" w:ascii="楷体" w:hAnsi="楷体" w:eastAsia="楷体"/>
          <w:szCs w:val="21"/>
        </w:rPr>
        <w:t>第四条：甲方同意乙方因学生人数变化调整供货数量，因此数量调整而多余的产品由甲方无偿收回，因此数量调整而增加的产品由甲方无偿按此合同送到乙方所在校区（具体由乙方电话通知）。</w:t>
      </w:r>
      <w:r>
        <w:rPr>
          <w:rFonts w:hint="eastAsia" w:ascii="楷体" w:hAnsi="楷体" w:eastAsia="楷体" w:cs="宋体"/>
          <w:color w:val="000000"/>
          <w:kern w:val="0"/>
          <w:szCs w:val="21"/>
        </w:rPr>
        <w:t>费用结算以实际代销数量为准。</w:t>
      </w:r>
    </w:p>
    <w:p>
      <w:pPr>
        <w:spacing w:line="400" w:lineRule="exact"/>
        <w:ind w:left="899" w:hanging="898" w:hangingChars="428"/>
        <w:outlineLvl w:val="4"/>
        <w:rPr>
          <w:rFonts w:ascii="楷体" w:hAnsi="楷体" w:eastAsia="楷体"/>
          <w:szCs w:val="21"/>
        </w:rPr>
      </w:pPr>
      <w:r>
        <w:rPr>
          <w:rFonts w:hint="eastAsia" w:ascii="楷体" w:hAnsi="楷体" w:eastAsia="楷体"/>
          <w:szCs w:val="21"/>
        </w:rPr>
        <w:t>第五条：产品的运输、装卸、分发入库由甲方负责。产品由甲方按号码顺序包装，在每包装上必须标明产品商标、规格型号、数量及起讫号码等（包装物不回收），否则视为不合格产品退回甲方。</w:t>
      </w:r>
    </w:p>
    <w:p>
      <w:pPr>
        <w:spacing w:line="400" w:lineRule="exact"/>
        <w:ind w:left="840" w:hanging="840" w:hangingChars="400"/>
        <w:outlineLvl w:val="4"/>
        <w:rPr>
          <w:rFonts w:hint="eastAsia" w:ascii="楷体" w:hAnsi="楷体" w:eastAsia="楷体"/>
          <w:szCs w:val="21"/>
        </w:rPr>
      </w:pPr>
      <w:r>
        <w:rPr>
          <w:rFonts w:hint="eastAsia" w:ascii="楷体" w:hAnsi="楷体" w:eastAsia="楷体" w:cs="宋体"/>
          <w:color w:val="000000"/>
          <w:kern w:val="0"/>
          <w:szCs w:val="21"/>
        </w:rPr>
        <w:t>第六条：乙</w:t>
      </w:r>
      <w:r>
        <w:rPr>
          <w:rFonts w:hint="eastAsia" w:ascii="楷体" w:hAnsi="楷体" w:eastAsia="楷体"/>
          <w:szCs w:val="21"/>
        </w:rPr>
        <w:t>方如发现货物损坏或短少，由甲方在2日内补充或更换。</w:t>
      </w:r>
    </w:p>
    <w:p>
      <w:pPr>
        <w:spacing w:line="400" w:lineRule="exact"/>
        <w:ind w:left="840" w:hanging="840" w:hangingChars="400"/>
        <w:outlineLvl w:val="4"/>
        <w:rPr>
          <w:rFonts w:hint="eastAsia" w:ascii="Times New Roman" w:hAnsi="Times New Roman" w:eastAsia="楷体_GB2312"/>
          <w:kern w:val="2"/>
          <w:szCs w:val="24"/>
        </w:rPr>
      </w:pPr>
      <w:r>
        <w:rPr>
          <w:rFonts w:hint="eastAsia" w:ascii="楷体" w:hAnsi="楷体" w:eastAsia="楷体"/>
          <w:szCs w:val="21"/>
        </w:rPr>
        <w:t>第七条：结算方式及时间：</w:t>
      </w:r>
      <w:r>
        <w:rPr>
          <w:rFonts w:hint="eastAsia" w:ascii="Times New Roman" w:hAnsi="Times New Roman" w:eastAsia="楷体_GB2312"/>
          <w:kern w:val="2"/>
          <w:szCs w:val="24"/>
        </w:rPr>
        <w:t>在所有产品按合同要求到货，并经有关质量监督部门——投标人企业所在地质量技术监督局纤维检验所检验合格（供货方所供产品必须与中标样品一致，相应样品及检验费用由供货方承担）后，采购人在202</w:t>
      </w:r>
      <w:r>
        <w:rPr>
          <w:rFonts w:hint="eastAsia" w:ascii="Times New Roman" w:hAnsi="Times New Roman" w:eastAsia="楷体_GB2312"/>
          <w:kern w:val="2"/>
          <w:szCs w:val="24"/>
          <w:lang w:val="en-US" w:eastAsia="zh-CN"/>
        </w:rPr>
        <w:t>4</w:t>
      </w:r>
      <w:r>
        <w:rPr>
          <w:rFonts w:hint="eastAsia" w:ascii="Times New Roman" w:hAnsi="Times New Roman" w:eastAsia="楷体_GB2312"/>
          <w:kern w:val="2"/>
          <w:szCs w:val="24"/>
        </w:rPr>
        <w:t>年12月30日前将95%货款支付给供货方，余款作为质保金。如无质量及售后服务方面问题，余额在202</w:t>
      </w:r>
      <w:r>
        <w:rPr>
          <w:rFonts w:hint="eastAsia" w:ascii="Times New Roman" w:hAnsi="Times New Roman" w:eastAsia="楷体_GB2312"/>
          <w:kern w:val="2"/>
          <w:szCs w:val="24"/>
          <w:lang w:val="en-US" w:eastAsia="zh-CN"/>
        </w:rPr>
        <w:t>5</w:t>
      </w:r>
      <w:r>
        <w:rPr>
          <w:rFonts w:hint="eastAsia" w:ascii="Times New Roman" w:hAnsi="Times New Roman" w:eastAsia="楷体_GB2312"/>
          <w:kern w:val="2"/>
          <w:szCs w:val="24"/>
        </w:rPr>
        <w:t>年3月31日前付清。如检验不合格则不付款，或供货方无偿提供合格替代产品后，采购人仅支付原货物总款的90%，剩余10%作为违约金归采购人所有。</w:t>
      </w:r>
    </w:p>
    <w:p>
      <w:pPr>
        <w:spacing w:line="400" w:lineRule="exact"/>
        <w:ind w:left="840" w:hanging="840" w:hangingChars="400"/>
        <w:outlineLvl w:val="4"/>
        <w:rPr>
          <w:rFonts w:hint="eastAsia" w:ascii="楷体" w:hAnsi="楷体" w:eastAsia="楷体"/>
          <w:szCs w:val="21"/>
        </w:rPr>
      </w:pPr>
      <w:r>
        <w:rPr>
          <w:rFonts w:hint="eastAsia" w:ascii="楷体" w:hAnsi="楷体" w:eastAsia="楷体"/>
          <w:szCs w:val="21"/>
        </w:rPr>
        <w:t>第八条：附则：甲方提供商品质保期为四年。</w:t>
      </w:r>
    </w:p>
    <w:p>
      <w:pPr>
        <w:spacing w:line="400" w:lineRule="exact"/>
        <w:ind w:left="840" w:hanging="840" w:hangingChars="400"/>
        <w:outlineLvl w:val="4"/>
        <w:rPr>
          <w:rFonts w:hint="eastAsia" w:ascii="楷体" w:hAnsi="楷体" w:eastAsia="楷体"/>
          <w:szCs w:val="21"/>
        </w:rPr>
      </w:pPr>
      <w:r>
        <w:rPr>
          <w:rFonts w:hint="eastAsia" w:ascii="楷体" w:hAnsi="楷体" w:eastAsia="楷体"/>
          <w:szCs w:val="21"/>
        </w:rPr>
        <w:t>第九条：如因产品质量发生纠纷或诉讼，购买产品的第三方或乙方有权要求甲方承担法律责任。甲方迟延交货的，每迟延一天，按合同总价款的万分之五支付违约金，迟延交货导致乙方订立合同目的落空的，乙方有权单方行使合同解除权，并要求甲方按货款总价值的30%支付违约金。</w:t>
      </w:r>
    </w:p>
    <w:p>
      <w:pPr>
        <w:spacing w:line="400" w:lineRule="exact"/>
        <w:ind w:left="840" w:hanging="840" w:hangingChars="400"/>
        <w:outlineLvl w:val="4"/>
        <w:rPr>
          <w:rFonts w:hint="eastAsia" w:ascii="楷体" w:hAnsi="楷体" w:eastAsia="楷体"/>
          <w:szCs w:val="21"/>
        </w:rPr>
      </w:pPr>
      <w:r>
        <w:rPr>
          <w:rFonts w:hint="eastAsia" w:ascii="楷体" w:hAnsi="楷体" w:eastAsia="楷体"/>
          <w:szCs w:val="21"/>
        </w:rPr>
        <w:t>第十条：发生纠纷任何一方可以向铜山区民法院提起诉讼。本协议一式四份，甲方一份，乙方三份。合同自双方签订之日起生效。</w:t>
      </w:r>
    </w:p>
    <w:p>
      <w:pPr>
        <w:spacing w:line="400" w:lineRule="exact"/>
        <w:ind w:left="840" w:hanging="840" w:hangingChars="400"/>
        <w:outlineLvl w:val="4"/>
        <w:rPr>
          <w:rFonts w:hint="eastAsia" w:ascii="楷体" w:hAnsi="楷体" w:eastAsia="楷体"/>
          <w:szCs w:val="21"/>
        </w:rPr>
      </w:pPr>
      <w:r>
        <w:rPr>
          <w:rFonts w:hint="eastAsia" w:ascii="楷体" w:hAnsi="楷体" w:eastAsia="楷体"/>
          <w:szCs w:val="21"/>
          <w:lang w:eastAsia="zh-CN"/>
        </w:rPr>
        <w:t>附件：</w:t>
      </w:r>
      <w:r>
        <w:rPr>
          <w:rFonts w:hint="eastAsia" w:ascii="楷体" w:hAnsi="楷体" w:eastAsia="楷体"/>
          <w:szCs w:val="21"/>
        </w:rPr>
        <w:t>江苏师范大学20</w:t>
      </w:r>
      <w:r>
        <w:rPr>
          <w:rFonts w:hint="eastAsia" w:ascii="楷体" w:hAnsi="楷体" w:eastAsia="楷体"/>
          <w:szCs w:val="21"/>
          <w:lang w:val="en-US" w:eastAsia="zh-CN"/>
        </w:rPr>
        <w:t>24</w:t>
      </w:r>
      <w:r>
        <w:rPr>
          <w:rFonts w:hint="eastAsia" w:ascii="楷体" w:hAnsi="楷体" w:eastAsia="楷体"/>
          <w:szCs w:val="21"/>
        </w:rPr>
        <w:t>年学生公寓床上用品采购清单</w:t>
      </w:r>
    </w:p>
    <w:tbl>
      <w:tblPr>
        <w:tblStyle w:val="5"/>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630"/>
        <w:gridCol w:w="1890"/>
        <w:gridCol w:w="4606"/>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56" w:type="dxa"/>
            <w:tcBorders>
              <w:top w:val="single" w:color="auto" w:sz="8" w:space="0"/>
              <w:left w:val="single" w:color="auto" w:sz="8" w:space="0"/>
              <w:bottom w:val="single" w:color="auto" w:sz="4" w:space="0"/>
              <w:right w:val="single" w:color="auto" w:sz="4" w:space="0"/>
            </w:tcBorders>
            <w:noWrap w:val="0"/>
            <w:vAlign w:val="center"/>
          </w:tcPr>
          <w:p>
            <w:pPr>
              <w:jc w:val="center"/>
              <w:rPr>
                <w:rFonts w:ascii="黑体" w:hAnsi="华文中宋" w:eastAsia="黑体" w:cs="宋体"/>
                <w:b/>
                <w:kern w:val="0"/>
                <w:sz w:val="24"/>
              </w:rPr>
            </w:pPr>
            <w:r>
              <w:rPr>
                <w:rFonts w:hint="eastAsia" w:ascii="黑体" w:hAnsi="华文中宋" w:eastAsia="黑体" w:cs="宋体"/>
                <w:b/>
                <w:kern w:val="0"/>
                <w:sz w:val="24"/>
              </w:rPr>
              <w:t>品名</w:t>
            </w:r>
          </w:p>
        </w:tc>
        <w:tc>
          <w:tcPr>
            <w:tcW w:w="2520" w:type="dxa"/>
            <w:gridSpan w:val="2"/>
            <w:tcBorders>
              <w:top w:val="single" w:color="auto" w:sz="8" w:space="0"/>
              <w:left w:val="nil"/>
              <w:bottom w:val="single" w:color="auto" w:sz="4" w:space="0"/>
              <w:right w:val="single" w:color="auto" w:sz="4" w:space="0"/>
            </w:tcBorders>
            <w:noWrap w:val="0"/>
            <w:vAlign w:val="center"/>
          </w:tcPr>
          <w:p>
            <w:pPr>
              <w:jc w:val="center"/>
              <w:rPr>
                <w:rFonts w:ascii="黑体" w:hAnsi="华文中宋" w:eastAsia="黑体" w:cs="宋体"/>
                <w:b/>
                <w:kern w:val="0"/>
                <w:sz w:val="24"/>
              </w:rPr>
            </w:pPr>
            <w:r>
              <w:rPr>
                <w:rFonts w:hint="eastAsia" w:ascii="黑体" w:hAnsi="华文中宋" w:eastAsia="黑体" w:cs="宋体"/>
                <w:b/>
                <w:kern w:val="0"/>
                <w:sz w:val="24"/>
              </w:rPr>
              <w:t>规格</w:t>
            </w:r>
          </w:p>
        </w:tc>
        <w:tc>
          <w:tcPr>
            <w:tcW w:w="4606" w:type="dxa"/>
            <w:tcBorders>
              <w:top w:val="single" w:color="auto" w:sz="8" w:space="0"/>
              <w:left w:val="single" w:color="auto" w:sz="4" w:space="0"/>
              <w:bottom w:val="single" w:color="auto" w:sz="4" w:space="0"/>
              <w:right w:val="single" w:color="auto" w:sz="8" w:space="0"/>
            </w:tcBorders>
            <w:noWrap w:val="0"/>
            <w:vAlign w:val="center"/>
          </w:tcPr>
          <w:p>
            <w:pPr>
              <w:jc w:val="center"/>
              <w:rPr>
                <w:rFonts w:ascii="黑体" w:hAnsi="华文中宋" w:eastAsia="黑体" w:cs="宋体"/>
                <w:b/>
                <w:kern w:val="0"/>
                <w:sz w:val="24"/>
              </w:rPr>
            </w:pPr>
            <w:r>
              <w:rPr>
                <w:rFonts w:hint="eastAsia" w:ascii="黑体" w:hAnsi="华文中宋" w:eastAsia="黑体" w:cs="宋体"/>
                <w:b/>
                <w:kern w:val="0"/>
                <w:sz w:val="24"/>
              </w:rPr>
              <w:t>质量要求</w:t>
            </w:r>
          </w:p>
        </w:tc>
        <w:tc>
          <w:tcPr>
            <w:tcW w:w="1206" w:type="dxa"/>
            <w:tcBorders>
              <w:top w:val="single" w:color="auto" w:sz="8" w:space="0"/>
              <w:left w:val="single" w:color="auto" w:sz="4" w:space="0"/>
              <w:bottom w:val="single" w:color="auto" w:sz="4" w:space="0"/>
              <w:right w:val="single" w:color="auto" w:sz="8" w:space="0"/>
            </w:tcBorders>
            <w:noWrap w:val="0"/>
            <w:vAlign w:val="center"/>
          </w:tcPr>
          <w:p>
            <w:pPr>
              <w:jc w:val="center"/>
              <w:rPr>
                <w:rFonts w:ascii="黑体" w:hAnsi="华文中宋" w:eastAsia="黑体" w:cs="宋体"/>
                <w:b/>
                <w:kern w:val="0"/>
                <w:sz w:val="24"/>
              </w:rPr>
            </w:pPr>
            <w:r>
              <w:rPr>
                <w:rFonts w:hint="eastAsia" w:ascii="黑体" w:hAnsi="华文中宋" w:eastAsia="黑体" w:cs="宋体"/>
                <w:b/>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1156" w:type="dxa"/>
            <w:vMerge w:val="restart"/>
            <w:tcBorders>
              <w:top w:val="single" w:color="auto" w:sz="4" w:space="0"/>
              <w:left w:val="single" w:color="auto" w:sz="8" w:space="0"/>
              <w:right w:val="single" w:color="auto" w:sz="4" w:space="0"/>
            </w:tcBorders>
            <w:noWrap w:val="0"/>
            <w:vAlign w:val="center"/>
          </w:tcPr>
          <w:p>
            <w:pPr>
              <w:jc w:val="center"/>
              <w:rPr>
                <w:szCs w:val="21"/>
              </w:rPr>
            </w:pPr>
            <w:r>
              <w:rPr>
                <w:rFonts w:hint="eastAsia"/>
                <w:szCs w:val="21"/>
              </w:rPr>
              <w:t>三件套</w:t>
            </w:r>
          </w:p>
        </w:tc>
        <w:tc>
          <w:tcPr>
            <w:tcW w:w="630" w:type="dxa"/>
            <w:tcBorders>
              <w:top w:val="single" w:color="auto" w:sz="4" w:space="0"/>
              <w:left w:val="single" w:color="auto" w:sz="4" w:space="0"/>
              <w:bottom w:val="single" w:color="auto" w:sz="4" w:space="0"/>
              <w:right w:val="single" w:color="auto" w:sz="4" w:space="0"/>
            </w:tcBorders>
            <w:noWrap w:val="0"/>
            <w:vAlign w:val="center"/>
          </w:tcPr>
          <w:p>
            <w:pPr>
              <w:rPr>
                <w:szCs w:val="21"/>
              </w:rPr>
            </w:pPr>
            <w:r>
              <w:rPr>
                <w:rFonts w:hint="eastAsia"/>
                <w:szCs w:val="21"/>
              </w:rPr>
              <w:t>枕套</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tabs>
                <w:tab w:val="left" w:pos="0"/>
              </w:tabs>
              <w:jc w:val="left"/>
              <w:rPr>
                <w:szCs w:val="21"/>
              </w:rPr>
            </w:pPr>
            <w:r>
              <w:rPr>
                <w:rFonts w:hint="eastAsia"/>
                <w:szCs w:val="21"/>
              </w:rPr>
              <w:t>（</w:t>
            </w:r>
            <w:r>
              <w:rPr>
                <w:szCs w:val="21"/>
              </w:rPr>
              <w:t>0.</w:t>
            </w:r>
            <w:r>
              <w:rPr>
                <w:rFonts w:hint="eastAsia"/>
                <w:szCs w:val="21"/>
              </w:rPr>
              <w:t>7</w:t>
            </w:r>
            <w:r>
              <w:rPr>
                <w:szCs w:val="21"/>
              </w:rPr>
              <w:t>×0.</w:t>
            </w:r>
            <w:r>
              <w:rPr>
                <w:rFonts w:hint="eastAsia"/>
                <w:szCs w:val="21"/>
              </w:rPr>
              <w:t>4）</w:t>
            </w:r>
            <w:r>
              <w:rPr>
                <w:szCs w:val="21"/>
              </w:rPr>
              <w:t>m</w:t>
            </w:r>
          </w:p>
          <w:p>
            <w:pPr>
              <w:tabs>
                <w:tab w:val="left" w:pos="0"/>
              </w:tabs>
              <w:jc w:val="left"/>
              <w:rPr>
                <w:szCs w:val="21"/>
              </w:rPr>
            </w:pPr>
            <w:r>
              <w:rPr>
                <w:szCs w:val="21"/>
              </w:rPr>
              <w:t>(</w:t>
            </w:r>
            <w:r>
              <w:rPr>
                <w:rFonts w:hint="eastAsia"/>
                <w:szCs w:val="21"/>
              </w:rPr>
              <w:t>缩水后尺寸</w:t>
            </w:r>
            <w:r>
              <w:rPr>
                <w:szCs w:val="21"/>
              </w:rPr>
              <w:t>)</w:t>
            </w:r>
          </w:p>
        </w:tc>
        <w:tc>
          <w:tcPr>
            <w:tcW w:w="4606" w:type="dxa"/>
            <w:tcBorders>
              <w:top w:val="single" w:color="auto" w:sz="4" w:space="0"/>
              <w:left w:val="single" w:color="auto" w:sz="4" w:space="0"/>
              <w:right w:val="single" w:color="auto" w:sz="8" w:space="0"/>
            </w:tcBorders>
            <w:noWrap w:val="0"/>
            <w:vAlign w:val="center"/>
          </w:tcPr>
          <w:p>
            <w:pPr>
              <w:rPr>
                <w:szCs w:val="21"/>
              </w:rPr>
            </w:pPr>
            <w:r>
              <w:rPr>
                <w:rFonts w:hint="eastAsia"/>
                <w:szCs w:val="21"/>
              </w:rPr>
              <w:t>全棉印花，</w:t>
            </w:r>
            <w:r>
              <w:rPr>
                <w:rFonts w:hint="eastAsia"/>
                <w:b/>
                <w:szCs w:val="21"/>
              </w:rPr>
              <w:t>4</w:t>
            </w:r>
            <w:r>
              <w:rPr>
                <w:b/>
                <w:szCs w:val="21"/>
              </w:rPr>
              <w:t>0×</w:t>
            </w:r>
            <w:r>
              <w:rPr>
                <w:rFonts w:hint="eastAsia"/>
                <w:b/>
                <w:szCs w:val="21"/>
              </w:rPr>
              <w:t>4</w:t>
            </w:r>
            <w:r>
              <w:rPr>
                <w:b/>
                <w:szCs w:val="21"/>
              </w:rPr>
              <w:t>0×</w:t>
            </w:r>
            <w:r>
              <w:rPr>
                <w:rFonts w:hint="eastAsia"/>
                <w:b/>
                <w:szCs w:val="21"/>
              </w:rPr>
              <w:t>128</w:t>
            </w:r>
            <w:r>
              <w:rPr>
                <w:b/>
                <w:szCs w:val="21"/>
              </w:rPr>
              <w:t>×6</w:t>
            </w:r>
            <w:r>
              <w:rPr>
                <w:rFonts w:hint="eastAsia"/>
                <w:b/>
                <w:szCs w:val="21"/>
              </w:rPr>
              <w:t>0，</w:t>
            </w:r>
            <w:r>
              <w:rPr>
                <w:rFonts w:hint="eastAsia"/>
                <w:szCs w:val="21"/>
              </w:rPr>
              <w:t>符合DB32/T525-2010江苏省地方标准和《国家纺织产品安全技术规范》（GB18401-2010）标准；色牢度≥</w:t>
            </w:r>
            <w:r>
              <w:rPr>
                <w:szCs w:val="21"/>
              </w:rPr>
              <w:t>3</w:t>
            </w:r>
            <w:r>
              <w:rPr>
                <w:rFonts w:hint="eastAsia"/>
                <w:szCs w:val="21"/>
              </w:rPr>
              <w:t>，经纬断裂强力≥</w:t>
            </w:r>
            <w:r>
              <w:rPr>
                <w:szCs w:val="21"/>
              </w:rPr>
              <w:t>220</w:t>
            </w:r>
            <w:r>
              <w:rPr>
                <w:rFonts w:hint="eastAsia"/>
                <w:szCs w:val="21"/>
              </w:rPr>
              <w:t>N，</w:t>
            </w:r>
            <w:r>
              <w:rPr>
                <w:rFonts w:hint="eastAsia"/>
                <w:b/>
                <w:szCs w:val="21"/>
              </w:rPr>
              <w:t>压边、</w:t>
            </w:r>
            <w:r>
              <w:rPr>
                <w:rFonts w:hint="eastAsia"/>
                <w:szCs w:val="21"/>
              </w:rPr>
              <w:t>含烧毛工艺，印字号。</w:t>
            </w:r>
          </w:p>
        </w:tc>
        <w:tc>
          <w:tcPr>
            <w:tcW w:w="1206"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eastAsia="宋体"/>
                <w:sz w:val="24"/>
                <w:lang w:val="en-US" w:eastAsia="zh-CN"/>
              </w:rPr>
            </w:pPr>
            <w:r>
              <w:rPr>
                <w:rFonts w:hint="eastAsia"/>
                <w:sz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1156" w:type="dxa"/>
            <w:vMerge w:val="continue"/>
            <w:tcBorders>
              <w:left w:val="single" w:color="auto" w:sz="8" w:space="0"/>
              <w:right w:val="single" w:color="auto" w:sz="4" w:space="0"/>
            </w:tcBorders>
            <w:noWrap w:val="0"/>
            <w:vAlign w:val="center"/>
          </w:tcPr>
          <w:p>
            <w:pPr>
              <w:widowControl/>
              <w:jc w:val="center"/>
              <w:rPr>
                <w:szCs w:val="21"/>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rPr>
                <w:szCs w:val="21"/>
              </w:rPr>
            </w:pPr>
            <w:r>
              <w:rPr>
                <w:rFonts w:hint="eastAsia"/>
                <w:szCs w:val="21"/>
              </w:rPr>
              <w:t>床单</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both"/>
              <w:rPr>
                <w:szCs w:val="21"/>
              </w:rPr>
            </w:pPr>
            <w:r>
              <w:rPr>
                <w:rFonts w:hint="eastAsia"/>
                <w:szCs w:val="21"/>
              </w:rPr>
              <w:t>（</w:t>
            </w:r>
            <w:r>
              <w:rPr>
                <w:szCs w:val="21"/>
              </w:rPr>
              <w:t>2.0×1.1</w:t>
            </w:r>
            <w:r>
              <w:rPr>
                <w:rFonts w:hint="eastAsia"/>
                <w:szCs w:val="21"/>
              </w:rPr>
              <w:t>）</w:t>
            </w:r>
            <w:r>
              <w:rPr>
                <w:szCs w:val="21"/>
              </w:rPr>
              <w:t>m</w:t>
            </w:r>
          </w:p>
          <w:p>
            <w:pPr>
              <w:rPr>
                <w:szCs w:val="21"/>
              </w:rPr>
            </w:pPr>
            <w:r>
              <w:rPr>
                <w:szCs w:val="21"/>
              </w:rPr>
              <w:t>(</w:t>
            </w:r>
            <w:r>
              <w:rPr>
                <w:rFonts w:hint="eastAsia"/>
                <w:szCs w:val="21"/>
              </w:rPr>
              <w:t>缩水后尺寸</w:t>
            </w:r>
            <w:r>
              <w:rPr>
                <w:szCs w:val="21"/>
              </w:rPr>
              <w:t>)</w:t>
            </w:r>
          </w:p>
        </w:tc>
        <w:tc>
          <w:tcPr>
            <w:tcW w:w="4606" w:type="dxa"/>
            <w:tcBorders>
              <w:left w:val="single" w:color="auto" w:sz="4" w:space="0"/>
              <w:right w:val="single" w:color="auto" w:sz="8" w:space="0"/>
            </w:tcBorders>
            <w:noWrap w:val="0"/>
            <w:vAlign w:val="center"/>
          </w:tcPr>
          <w:p>
            <w:pPr>
              <w:rPr>
                <w:sz w:val="24"/>
              </w:rPr>
            </w:pPr>
            <w:r>
              <w:rPr>
                <w:rFonts w:hint="eastAsia"/>
                <w:szCs w:val="21"/>
              </w:rPr>
              <w:t>全棉印花，</w:t>
            </w:r>
            <w:r>
              <w:rPr>
                <w:rFonts w:hint="eastAsia"/>
                <w:b/>
                <w:szCs w:val="21"/>
              </w:rPr>
              <w:t>4</w:t>
            </w:r>
            <w:r>
              <w:rPr>
                <w:b/>
                <w:szCs w:val="21"/>
              </w:rPr>
              <w:t>0×</w:t>
            </w:r>
            <w:r>
              <w:rPr>
                <w:rFonts w:hint="eastAsia"/>
                <w:b/>
                <w:szCs w:val="21"/>
              </w:rPr>
              <w:t>4</w:t>
            </w:r>
            <w:r>
              <w:rPr>
                <w:b/>
                <w:szCs w:val="21"/>
              </w:rPr>
              <w:t>0×</w:t>
            </w:r>
            <w:r>
              <w:rPr>
                <w:rFonts w:hint="eastAsia"/>
                <w:b/>
                <w:szCs w:val="21"/>
              </w:rPr>
              <w:t>128</w:t>
            </w:r>
            <w:r>
              <w:rPr>
                <w:b/>
                <w:szCs w:val="21"/>
              </w:rPr>
              <w:t>×6</w:t>
            </w:r>
            <w:r>
              <w:rPr>
                <w:rFonts w:hint="eastAsia"/>
                <w:b/>
                <w:szCs w:val="21"/>
              </w:rPr>
              <w:t>0，</w:t>
            </w:r>
            <w:r>
              <w:rPr>
                <w:rFonts w:hint="eastAsia"/>
                <w:szCs w:val="21"/>
              </w:rPr>
              <w:t>符合DB32/T525-2010江苏省地方标准和《国家纺织产品安全技术规范》（GB18401-2010）标准；色牢度≥</w:t>
            </w:r>
            <w:r>
              <w:rPr>
                <w:szCs w:val="21"/>
              </w:rPr>
              <w:t>3</w:t>
            </w:r>
            <w:r>
              <w:rPr>
                <w:rFonts w:hint="eastAsia"/>
                <w:szCs w:val="21"/>
              </w:rPr>
              <w:t>，经纬断裂强力≥</w:t>
            </w:r>
            <w:r>
              <w:rPr>
                <w:szCs w:val="21"/>
              </w:rPr>
              <w:t>220</w:t>
            </w:r>
            <w:r>
              <w:rPr>
                <w:rFonts w:hint="eastAsia"/>
                <w:szCs w:val="21"/>
              </w:rPr>
              <w:t>N，含烧毛工艺，印字号。</w:t>
            </w:r>
          </w:p>
        </w:tc>
        <w:tc>
          <w:tcPr>
            <w:tcW w:w="1206"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eastAsia="宋体"/>
                <w:sz w:val="24"/>
                <w:lang w:val="en-US" w:eastAsia="zh-CN"/>
              </w:rPr>
            </w:pPr>
            <w:r>
              <w:rPr>
                <w:rFonts w:hint="eastAsia"/>
                <w:sz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1156" w:type="dxa"/>
            <w:vMerge w:val="continue"/>
            <w:tcBorders>
              <w:left w:val="single" w:color="auto" w:sz="8" w:space="0"/>
              <w:right w:val="single" w:color="auto" w:sz="4" w:space="0"/>
            </w:tcBorders>
            <w:noWrap w:val="0"/>
            <w:vAlign w:val="center"/>
          </w:tcPr>
          <w:p>
            <w:pPr>
              <w:widowControl/>
              <w:jc w:val="center"/>
              <w:rPr>
                <w:szCs w:val="21"/>
              </w:rPr>
            </w:pPr>
          </w:p>
        </w:tc>
        <w:tc>
          <w:tcPr>
            <w:tcW w:w="630" w:type="dxa"/>
            <w:tcBorders>
              <w:top w:val="single" w:color="auto" w:sz="4" w:space="0"/>
              <w:left w:val="single" w:color="auto" w:sz="4" w:space="0"/>
              <w:right w:val="single" w:color="auto" w:sz="4" w:space="0"/>
            </w:tcBorders>
            <w:noWrap w:val="0"/>
            <w:vAlign w:val="center"/>
          </w:tcPr>
          <w:p>
            <w:pPr>
              <w:rPr>
                <w:szCs w:val="21"/>
              </w:rPr>
            </w:pPr>
            <w:r>
              <w:rPr>
                <w:rFonts w:hint="eastAsia"/>
                <w:szCs w:val="21"/>
              </w:rPr>
              <w:t>被罩</w:t>
            </w:r>
          </w:p>
        </w:tc>
        <w:tc>
          <w:tcPr>
            <w:tcW w:w="1890" w:type="dxa"/>
            <w:tcBorders>
              <w:top w:val="single" w:color="auto" w:sz="4" w:space="0"/>
              <w:left w:val="single" w:color="auto" w:sz="4" w:space="0"/>
              <w:right w:val="single" w:color="auto" w:sz="4" w:space="0"/>
            </w:tcBorders>
            <w:noWrap w:val="0"/>
            <w:vAlign w:val="center"/>
          </w:tcPr>
          <w:p>
            <w:pPr>
              <w:jc w:val="both"/>
              <w:rPr>
                <w:szCs w:val="21"/>
              </w:rPr>
            </w:pPr>
            <w:r>
              <w:rPr>
                <w:rFonts w:hint="eastAsia"/>
                <w:szCs w:val="21"/>
              </w:rPr>
              <w:t>（</w:t>
            </w:r>
            <w:r>
              <w:rPr>
                <w:szCs w:val="21"/>
              </w:rPr>
              <w:t>2.1×1.5</w:t>
            </w:r>
            <w:r>
              <w:rPr>
                <w:rFonts w:hint="eastAsia"/>
                <w:szCs w:val="21"/>
              </w:rPr>
              <w:t>）</w:t>
            </w:r>
            <w:r>
              <w:rPr>
                <w:szCs w:val="21"/>
              </w:rPr>
              <w:t>m</w:t>
            </w:r>
          </w:p>
          <w:p>
            <w:pPr>
              <w:rPr>
                <w:szCs w:val="21"/>
              </w:rPr>
            </w:pPr>
            <w:r>
              <w:rPr>
                <w:szCs w:val="21"/>
              </w:rPr>
              <w:t>(</w:t>
            </w:r>
            <w:r>
              <w:rPr>
                <w:rFonts w:hint="eastAsia"/>
                <w:szCs w:val="21"/>
              </w:rPr>
              <w:t>缩水后尺寸</w:t>
            </w:r>
            <w:r>
              <w:rPr>
                <w:szCs w:val="21"/>
              </w:rPr>
              <w:t>)</w:t>
            </w:r>
          </w:p>
        </w:tc>
        <w:tc>
          <w:tcPr>
            <w:tcW w:w="4606" w:type="dxa"/>
            <w:tcBorders>
              <w:left w:val="single" w:color="auto" w:sz="4" w:space="0"/>
              <w:right w:val="single" w:color="auto" w:sz="8" w:space="0"/>
            </w:tcBorders>
            <w:noWrap w:val="0"/>
            <w:vAlign w:val="center"/>
          </w:tcPr>
          <w:p>
            <w:pPr>
              <w:rPr>
                <w:sz w:val="24"/>
              </w:rPr>
            </w:pPr>
            <w:r>
              <w:rPr>
                <w:rFonts w:hint="eastAsia"/>
                <w:szCs w:val="21"/>
              </w:rPr>
              <w:t>全棉印花，</w:t>
            </w:r>
            <w:r>
              <w:rPr>
                <w:rFonts w:hint="eastAsia"/>
                <w:b/>
                <w:szCs w:val="21"/>
              </w:rPr>
              <w:t>4</w:t>
            </w:r>
            <w:r>
              <w:rPr>
                <w:b/>
                <w:szCs w:val="21"/>
              </w:rPr>
              <w:t>0×</w:t>
            </w:r>
            <w:r>
              <w:rPr>
                <w:rFonts w:hint="eastAsia"/>
                <w:b/>
                <w:szCs w:val="21"/>
              </w:rPr>
              <w:t>4</w:t>
            </w:r>
            <w:r>
              <w:rPr>
                <w:b/>
                <w:szCs w:val="21"/>
              </w:rPr>
              <w:t>0×</w:t>
            </w:r>
            <w:r>
              <w:rPr>
                <w:rFonts w:hint="eastAsia"/>
                <w:b/>
                <w:szCs w:val="21"/>
              </w:rPr>
              <w:t>128</w:t>
            </w:r>
            <w:r>
              <w:rPr>
                <w:b/>
                <w:szCs w:val="21"/>
              </w:rPr>
              <w:t>×6</w:t>
            </w:r>
            <w:r>
              <w:rPr>
                <w:rFonts w:hint="eastAsia"/>
                <w:b/>
                <w:szCs w:val="21"/>
              </w:rPr>
              <w:t>0，</w:t>
            </w:r>
            <w:r>
              <w:rPr>
                <w:rFonts w:hint="eastAsia"/>
                <w:szCs w:val="21"/>
              </w:rPr>
              <w:t>符合DB32/T525-2010江苏省地方标准和《国家纺织产品安全技术规范》（GB18401-2010）标准；色牢度≥</w:t>
            </w:r>
            <w:r>
              <w:rPr>
                <w:szCs w:val="21"/>
              </w:rPr>
              <w:t>3</w:t>
            </w:r>
            <w:r>
              <w:rPr>
                <w:rFonts w:hint="eastAsia"/>
                <w:szCs w:val="21"/>
              </w:rPr>
              <w:t>，经纬断裂强力≥</w:t>
            </w:r>
            <w:r>
              <w:rPr>
                <w:szCs w:val="21"/>
              </w:rPr>
              <w:t>220</w:t>
            </w:r>
            <w:r>
              <w:rPr>
                <w:rFonts w:hint="eastAsia"/>
                <w:szCs w:val="21"/>
              </w:rPr>
              <w:t>N，含烧毛工艺、</w:t>
            </w:r>
            <w:r>
              <w:rPr>
                <w:rFonts w:hint="eastAsia"/>
                <w:b/>
                <w:szCs w:val="21"/>
              </w:rPr>
              <w:t>长边一侧开口、布带系口</w:t>
            </w:r>
            <w:r>
              <w:rPr>
                <w:rFonts w:hint="eastAsia"/>
                <w:szCs w:val="21"/>
              </w:rPr>
              <w:t>，印字号。</w:t>
            </w:r>
          </w:p>
        </w:tc>
        <w:tc>
          <w:tcPr>
            <w:tcW w:w="1206" w:type="dxa"/>
            <w:tcBorders>
              <w:top w:val="single" w:color="auto" w:sz="4" w:space="0"/>
              <w:left w:val="single" w:color="auto" w:sz="4" w:space="0"/>
              <w:right w:val="single" w:color="auto" w:sz="8" w:space="0"/>
            </w:tcBorders>
            <w:noWrap w:val="0"/>
            <w:vAlign w:val="center"/>
          </w:tcPr>
          <w:p>
            <w:pPr>
              <w:jc w:val="center"/>
              <w:rPr>
                <w:rFonts w:hint="default" w:eastAsia="宋体"/>
                <w:sz w:val="24"/>
                <w:lang w:val="en-US" w:eastAsia="zh-CN"/>
              </w:rPr>
            </w:pPr>
            <w:r>
              <w:rPr>
                <w:rFonts w:hint="eastAsia"/>
                <w:sz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1156" w:type="dxa"/>
            <w:tcBorders>
              <w:top w:val="single" w:color="auto" w:sz="4" w:space="0"/>
              <w:left w:val="single" w:color="auto" w:sz="8" w:space="0"/>
              <w:bottom w:val="single" w:color="auto" w:sz="4" w:space="0"/>
              <w:right w:val="single" w:color="auto" w:sz="4" w:space="0"/>
            </w:tcBorders>
            <w:noWrap w:val="0"/>
            <w:vAlign w:val="center"/>
          </w:tcPr>
          <w:p>
            <w:pPr>
              <w:jc w:val="center"/>
              <w:rPr>
                <w:szCs w:val="21"/>
              </w:rPr>
            </w:pPr>
            <w:r>
              <w:rPr>
                <w:rFonts w:hint="eastAsia"/>
                <w:szCs w:val="21"/>
              </w:rPr>
              <w:t>盖被胎</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(2.1×1.5)m</w:t>
            </w:r>
          </w:p>
          <w:p>
            <w:pPr>
              <w:jc w:val="center"/>
              <w:rPr>
                <w:szCs w:val="21"/>
              </w:rPr>
            </w:pPr>
            <w:r>
              <w:rPr>
                <w:rFonts w:hint="eastAsia"/>
                <w:szCs w:val="21"/>
                <w:lang w:val="en-US" w:eastAsia="zh-CN"/>
              </w:rPr>
              <w:t>1.5</w:t>
            </w:r>
            <w:r>
              <w:rPr>
                <w:rFonts w:hint="eastAsia"/>
                <w:szCs w:val="21"/>
              </w:rPr>
              <w:t>公斤、</w:t>
            </w:r>
            <w:r>
              <w:rPr>
                <w:rFonts w:hint="eastAsia"/>
                <w:szCs w:val="21"/>
                <w:lang w:val="en-US" w:eastAsia="zh-CN"/>
              </w:rPr>
              <w:t>2.5</w:t>
            </w:r>
            <w:r>
              <w:rPr>
                <w:rFonts w:hint="eastAsia"/>
                <w:szCs w:val="21"/>
              </w:rPr>
              <w:t>公斤各一条</w:t>
            </w:r>
          </w:p>
        </w:tc>
        <w:tc>
          <w:tcPr>
            <w:tcW w:w="4606" w:type="dxa"/>
            <w:tcBorders>
              <w:top w:val="single" w:color="auto" w:sz="4" w:space="0"/>
              <w:left w:val="single" w:color="auto" w:sz="4" w:space="0"/>
              <w:bottom w:val="single" w:color="auto" w:sz="4" w:space="0"/>
              <w:right w:val="single" w:color="auto" w:sz="8" w:space="0"/>
            </w:tcBorders>
            <w:noWrap w:val="0"/>
            <w:vAlign w:val="center"/>
          </w:tcPr>
          <w:p>
            <w:pPr>
              <w:rPr>
                <w:szCs w:val="21"/>
              </w:rPr>
            </w:pPr>
            <w:r>
              <w:rPr>
                <w:rFonts w:hint="eastAsia"/>
                <w:szCs w:val="21"/>
              </w:rPr>
              <w:t>棉胎等级为一等品，外包</w:t>
            </w:r>
            <w:r>
              <w:rPr>
                <w:rFonts w:hint="eastAsia"/>
                <w:b/>
                <w:szCs w:val="21"/>
              </w:rPr>
              <w:t>纱布</w:t>
            </w:r>
            <w:r>
              <w:rPr>
                <w:rFonts w:hint="eastAsia"/>
                <w:szCs w:val="21"/>
              </w:rPr>
              <w:t>（</w:t>
            </w:r>
            <w:r>
              <w:rPr>
                <w:szCs w:val="21"/>
              </w:rPr>
              <w:t>30×30×</w:t>
            </w:r>
            <w:r>
              <w:rPr>
                <w:rFonts w:hint="eastAsia"/>
                <w:szCs w:val="21"/>
              </w:rPr>
              <w:t>20</w:t>
            </w:r>
            <w:r>
              <w:rPr>
                <w:szCs w:val="21"/>
              </w:rPr>
              <w:t>×</w:t>
            </w:r>
            <w:r>
              <w:rPr>
                <w:rFonts w:hint="eastAsia"/>
                <w:szCs w:val="21"/>
              </w:rPr>
              <w:t>18），行缝机</w:t>
            </w:r>
            <w:r>
              <w:rPr>
                <w:rFonts w:hint="eastAsia"/>
                <w:b/>
                <w:szCs w:val="21"/>
              </w:rPr>
              <w:t>梅花行缝</w:t>
            </w:r>
            <w:r>
              <w:rPr>
                <w:rFonts w:hint="eastAsia" w:ascii="宋体" w:hAnsi="宋体"/>
                <w:szCs w:val="21"/>
              </w:rPr>
              <w:t>（</w:t>
            </w:r>
            <w:r>
              <w:rPr>
                <w:rFonts w:hint="eastAsia"/>
                <w:szCs w:val="21"/>
              </w:rPr>
              <w:t>送样时不必行缝）。棉胎应符合国家标准（GB18383—2007）《絮用纤维制品通用技术要求》及DB32/T2128-2016《学生公寓用棉胎》江苏省地方标准</w:t>
            </w:r>
          </w:p>
        </w:tc>
        <w:tc>
          <w:tcPr>
            <w:tcW w:w="1206"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eastAsia="宋体"/>
                <w:sz w:val="24"/>
                <w:lang w:val="en-US" w:eastAsia="zh-CN"/>
              </w:rPr>
            </w:pPr>
            <w:r>
              <w:rPr>
                <w:rFonts w:hint="eastAsia"/>
                <w:sz w:val="24"/>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156" w:type="dxa"/>
            <w:tcBorders>
              <w:top w:val="single" w:color="auto" w:sz="4" w:space="0"/>
              <w:left w:val="single" w:color="auto" w:sz="8" w:space="0"/>
              <w:bottom w:val="single" w:color="auto" w:sz="4" w:space="0"/>
              <w:right w:val="single" w:color="auto" w:sz="4" w:space="0"/>
            </w:tcBorders>
            <w:noWrap w:val="0"/>
            <w:vAlign w:val="center"/>
          </w:tcPr>
          <w:p>
            <w:pPr>
              <w:jc w:val="center"/>
              <w:rPr>
                <w:szCs w:val="21"/>
              </w:rPr>
            </w:pPr>
            <w:r>
              <w:rPr>
                <w:rFonts w:hint="eastAsia"/>
                <w:szCs w:val="21"/>
              </w:rPr>
              <w:t>垫被胎</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(2×0.9)m</w:t>
            </w:r>
          </w:p>
          <w:p>
            <w:pPr>
              <w:jc w:val="center"/>
              <w:rPr>
                <w:szCs w:val="21"/>
              </w:rPr>
            </w:pPr>
            <w:r>
              <w:rPr>
                <w:rFonts w:hint="eastAsia"/>
                <w:szCs w:val="21"/>
              </w:rPr>
              <w:t>2公斤</w:t>
            </w:r>
          </w:p>
        </w:tc>
        <w:tc>
          <w:tcPr>
            <w:tcW w:w="4606" w:type="dxa"/>
            <w:tcBorders>
              <w:top w:val="single" w:color="auto" w:sz="4" w:space="0"/>
              <w:left w:val="single" w:color="auto" w:sz="4" w:space="0"/>
              <w:bottom w:val="single" w:color="auto" w:sz="4" w:space="0"/>
              <w:right w:val="single" w:color="auto" w:sz="8" w:space="0"/>
            </w:tcBorders>
            <w:noWrap w:val="0"/>
            <w:vAlign w:val="center"/>
          </w:tcPr>
          <w:p>
            <w:pPr>
              <w:rPr>
                <w:szCs w:val="21"/>
              </w:rPr>
            </w:pPr>
            <w:r>
              <w:rPr>
                <w:rFonts w:hint="eastAsia"/>
                <w:szCs w:val="21"/>
              </w:rPr>
              <w:t>棉胎等级为一等品，外包白</w:t>
            </w:r>
            <w:r>
              <w:rPr>
                <w:rFonts w:hint="eastAsia"/>
                <w:b/>
                <w:szCs w:val="21"/>
              </w:rPr>
              <w:t>涤布</w:t>
            </w:r>
            <w:r>
              <w:rPr>
                <w:rFonts w:hint="eastAsia"/>
                <w:szCs w:val="21"/>
              </w:rPr>
              <w:t>，行缝机</w:t>
            </w:r>
            <w:r>
              <w:rPr>
                <w:rFonts w:hint="eastAsia"/>
                <w:b/>
                <w:szCs w:val="21"/>
              </w:rPr>
              <w:t>肆行缝</w:t>
            </w:r>
            <w:r>
              <w:rPr>
                <w:rFonts w:hint="eastAsia" w:ascii="宋体" w:hAnsi="宋体"/>
                <w:szCs w:val="21"/>
              </w:rPr>
              <w:t>（</w:t>
            </w:r>
            <w:r>
              <w:rPr>
                <w:rFonts w:hint="eastAsia"/>
                <w:szCs w:val="21"/>
              </w:rPr>
              <w:t>送样时不必行缝）。棉胎应符合国家标准（GB18383—2007）《絮用纤维制品通用技术要求》及DB32/T2128-2016《学生公寓用棉胎》江苏省地方标准</w:t>
            </w:r>
          </w:p>
        </w:tc>
        <w:tc>
          <w:tcPr>
            <w:tcW w:w="1206"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eastAsia="宋体"/>
                <w:sz w:val="24"/>
                <w:lang w:val="en-US" w:eastAsia="zh-CN"/>
              </w:rPr>
            </w:pPr>
            <w:r>
              <w:rPr>
                <w:rFonts w:hint="eastAsia"/>
                <w:sz w:val="24"/>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56" w:type="dxa"/>
            <w:tcBorders>
              <w:top w:val="single" w:color="auto" w:sz="4" w:space="0"/>
              <w:left w:val="single" w:color="auto" w:sz="8" w:space="0"/>
              <w:bottom w:val="single" w:color="auto" w:sz="4" w:space="0"/>
              <w:right w:val="single" w:color="auto" w:sz="4" w:space="0"/>
            </w:tcBorders>
            <w:noWrap w:val="0"/>
            <w:vAlign w:val="center"/>
          </w:tcPr>
          <w:p>
            <w:pPr>
              <w:jc w:val="center"/>
              <w:rPr>
                <w:szCs w:val="21"/>
              </w:rPr>
            </w:pPr>
            <w:r>
              <w:rPr>
                <w:rFonts w:hint="eastAsia"/>
                <w:szCs w:val="21"/>
              </w:rPr>
              <w:t>床垫</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(1.95×</w:t>
            </w:r>
            <w:r>
              <w:rPr>
                <w:rFonts w:hint="eastAsia"/>
                <w:szCs w:val="21"/>
              </w:rPr>
              <w:t>0.85</w:t>
            </w:r>
            <w:r>
              <w:rPr>
                <w:rFonts w:hint="eastAsia" w:ascii="宋体"/>
                <w:szCs w:val="21"/>
              </w:rPr>
              <w:t>)</w:t>
            </w:r>
            <w:r>
              <w:rPr>
                <w:szCs w:val="21"/>
              </w:rPr>
              <w:t xml:space="preserve"> m</w:t>
            </w:r>
          </w:p>
        </w:tc>
        <w:tc>
          <w:tcPr>
            <w:tcW w:w="4606" w:type="dxa"/>
            <w:tcBorders>
              <w:top w:val="single" w:color="auto" w:sz="4" w:space="0"/>
              <w:left w:val="single" w:color="auto" w:sz="4" w:space="0"/>
              <w:bottom w:val="single" w:color="auto" w:sz="4" w:space="0"/>
              <w:right w:val="single" w:color="auto" w:sz="8" w:space="0"/>
            </w:tcBorders>
            <w:noWrap w:val="0"/>
            <w:vAlign w:val="center"/>
          </w:tcPr>
          <w:p>
            <w:pPr>
              <w:rPr>
                <w:szCs w:val="21"/>
              </w:rPr>
            </w:pPr>
            <w:r>
              <w:rPr>
                <w:rFonts w:hint="eastAsia"/>
                <w:szCs w:val="21"/>
              </w:rPr>
              <w:t>涤纶短纤维，</w:t>
            </w:r>
            <w:r>
              <w:rPr>
                <w:rFonts w:hint="eastAsia"/>
                <w:b/>
                <w:szCs w:val="21"/>
              </w:rPr>
              <w:t>定型，</w:t>
            </w:r>
            <w:r>
              <w:rPr>
                <w:rFonts w:hint="eastAsia"/>
                <w:szCs w:val="21"/>
              </w:rPr>
              <w:t>外包布锁边、行缝。重量（含外包装布）≥</w:t>
            </w:r>
            <w:r>
              <w:rPr>
                <w:szCs w:val="21"/>
              </w:rPr>
              <w:t>1.5</w:t>
            </w:r>
            <w:r>
              <w:rPr>
                <w:rFonts w:hint="eastAsia"/>
                <w:szCs w:val="21"/>
              </w:rPr>
              <w:t>公斤。质量符合江苏省DB32/T525-2010标准和《国家纺织产品安全技术规范》标准（GB18401-2010）。</w:t>
            </w:r>
          </w:p>
        </w:tc>
        <w:tc>
          <w:tcPr>
            <w:tcW w:w="1206"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eastAsia="宋体"/>
                <w:sz w:val="24"/>
                <w:lang w:val="en-US" w:eastAsia="zh-CN"/>
              </w:rPr>
            </w:pPr>
            <w:r>
              <w:rPr>
                <w:rFonts w:hint="eastAsia"/>
                <w:sz w:val="24"/>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156" w:type="dxa"/>
            <w:tcBorders>
              <w:top w:val="single" w:color="auto" w:sz="4" w:space="0"/>
              <w:left w:val="single" w:color="auto" w:sz="8" w:space="0"/>
              <w:bottom w:val="single" w:color="auto" w:sz="4" w:space="0"/>
              <w:right w:val="single" w:color="auto" w:sz="4" w:space="0"/>
            </w:tcBorders>
            <w:noWrap w:val="0"/>
            <w:vAlign w:val="center"/>
          </w:tcPr>
          <w:p>
            <w:pPr>
              <w:jc w:val="center"/>
              <w:rPr>
                <w:szCs w:val="21"/>
              </w:rPr>
            </w:pPr>
            <w:r>
              <w:rPr>
                <w:rFonts w:hint="eastAsia"/>
                <w:szCs w:val="21"/>
              </w:rPr>
              <w:t>蚊帐</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(2×0.9×</w:t>
            </w:r>
            <w:r>
              <w:rPr>
                <w:rFonts w:hint="eastAsia"/>
                <w:szCs w:val="21"/>
              </w:rPr>
              <w:t>1.7</w:t>
            </w:r>
            <w:r>
              <w:rPr>
                <w:rFonts w:hint="eastAsia" w:ascii="宋体"/>
                <w:szCs w:val="21"/>
              </w:rPr>
              <w:t>)</w:t>
            </w:r>
            <w:r>
              <w:rPr>
                <w:szCs w:val="21"/>
              </w:rPr>
              <w:t>m</w:t>
            </w:r>
          </w:p>
        </w:tc>
        <w:tc>
          <w:tcPr>
            <w:tcW w:w="4606" w:type="dxa"/>
            <w:tcBorders>
              <w:top w:val="single" w:color="auto" w:sz="4" w:space="0"/>
              <w:left w:val="single" w:color="auto" w:sz="4" w:space="0"/>
              <w:bottom w:val="single" w:color="auto" w:sz="4" w:space="0"/>
              <w:right w:val="single" w:color="auto" w:sz="8" w:space="0"/>
            </w:tcBorders>
            <w:noWrap w:val="0"/>
            <w:vAlign w:val="center"/>
          </w:tcPr>
          <w:p>
            <w:pPr>
              <w:rPr>
                <w:szCs w:val="21"/>
              </w:rPr>
            </w:pPr>
            <w:r>
              <w:rPr>
                <w:rFonts w:hint="eastAsia"/>
                <w:szCs w:val="21"/>
              </w:rPr>
              <w:t>涤纶</w:t>
            </w:r>
            <w:r>
              <w:rPr>
                <w:szCs w:val="21"/>
              </w:rPr>
              <w:t>(</w:t>
            </w:r>
            <w:r>
              <w:rPr>
                <w:rFonts w:hint="eastAsia"/>
                <w:szCs w:val="21"/>
              </w:rPr>
              <w:t>双丝</w:t>
            </w:r>
            <w:r>
              <w:rPr>
                <w:szCs w:val="21"/>
              </w:rPr>
              <w:t>)</w:t>
            </w:r>
            <w:r>
              <w:rPr>
                <w:rFonts w:hint="eastAsia"/>
                <w:szCs w:val="21"/>
              </w:rPr>
              <w:t>，重≥</w:t>
            </w:r>
            <w:r>
              <w:rPr>
                <w:szCs w:val="21"/>
              </w:rPr>
              <w:t>0.4</w:t>
            </w:r>
            <w:r>
              <w:rPr>
                <w:rFonts w:hint="eastAsia"/>
                <w:szCs w:val="21"/>
              </w:rPr>
              <w:t>公斤，符合江苏省DB32/T525-2010标准。铝质帐钩（含0</w:t>
            </w:r>
            <w:r>
              <w:rPr>
                <w:szCs w:val="21"/>
              </w:rPr>
              <w:t>.</w:t>
            </w:r>
            <w:r>
              <w:rPr>
                <w:rFonts w:hint="eastAsia"/>
                <w:szCs w:val="21"/>
              </w:rPr>
              <w:t>6</w:t>
            </w:r>
            <w:r>
              <w:rPr>
                <w:szCs w:val="21"/>
              </w:rPr>
              <w:t xml:space="preserve"> m</w:t>
            </w:r>
            <w:r>
              <w:rPr>
                <w:rFonts w:hint="eastAsia"/>
                <w:szCs w:val="21"/>
              </w:rPr>
              <w:t>棉绳两根）</w:t>
            </w:r>
          </w:p>
        </w:tc>
        <w:tc>
          <w:tcPr>
            <w:tcW w:w="1206"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eastAsia="宋体"/>
                <w:sz w:val="24"/>
                <w:lang w:val="en-US" w:eastAsia="zh-CN"/>
              </w:rPr>
            </w:pPr>
            <w:r>
              <w:rPr>
                <w:rFonts w:hint="eastAsia"/>
                <w:sz w:val="24"/>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156" w:type="dxa"/>
            <w:tcBorders>
              <w:top w:val="single" w:color="auto" w:sz="4" w:space="0"/>
              <w:left w:val="single" w:color="auto" w:sz="8" w:space="0"/>
              <w:bottom w:val="single" w:color="auto" w:sz="4" w:space="0"/>
              <w:right w:val="single" w:color="auto" w:sz="4" w:space="0"/>
            </w:tcBorders>
            <w:noWrap w:val="0"/>
            <w:vAlign w:val="center"/>
          </w:tcPr>
          <w:p>
            <w:pPr>
              <w:jc w:val="center"/>
              <w:rPr>
                <w:szCs w:val="21"/>
              </w:rPr>
            </w:pPr>
            <w:r>
              <w:rPr>
                <w:rFonts w:hint="eastAsia"/>
                <w:szCs w:val="21"/>
              </w:rPr>
              <w:t>枕芯</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(0.6</w:t>
            </w:r>
            <w:r>
              <w:rPr>
                <w:rFonts w:hint="eastAsia"/>
                <w:szCs w:val="21"/>
              </w:rPr>
              <w:t>4</w:t>
            </w:r>
            <w:r>
              <w:rPr>
                <w:szCs w:val="21"/>
              </w:rPr>
              <w:t>×0.3</w:t>
            </w:r>
            <w:r>
              <w:rPr>
                <w:rFonts w:hint="eastAsia"/>
                <w:szCs w:val="21"/>
              </w:rPr>
              <w:t>8</w:t>
            </w:r>
            <w:r>
              <w:rPr>
                <w:szCs w:val="21"/>
              </w:rPr>
              <w:t>)m</w:t>
            </w:r>
          </w:p>
        </w:tc>
        <w:tc>
          <w:tcPr>
            <w:tcW w:w="4606" w:type="dxa"/>
            <w:tcBorders>
              <w:top w:val="single" w:color="auto" w:sz="4" w:space="0"/>
              <w:left w:val="single" w:color="auto" w:sz="4" w:space="0"/>
              <w:bottom w:val="single" w:color="auto" w:sz="4" w:space="0"/>
              <w:right w:val="single" w:color="auto" w:sz="8" w:space="0"/>
            </w:tcBorders>
            <w:noWrap w:val="0"/>
            <w:vAlign w:val="center"/>
          </w:tcPr>
          <w:p>
            <w:pPr>
              <w:spacing w:before="100" w:beforeAutospacing="1" w:after="100" w:afterAutospacing="1"/>
              <w:rPr>
                <w:szCs w:val="21"/>
              </w:rPr>
            </w:pPr>
            <w:r>
              <w:rPr>
                <w:rFonts w:hint="eastAsia"/>
                <w:szCs w:val="21"/>
              </w:rPr>
              <w:t>涤纶短纤维，重量≥0.65公斤（含外包装布）。</w:t>
            </w:r>
          </w:p>
        </w:tc>
        <w:tc>
          <w:tcPr>
            <w:tcW w:w="1206" w:type="dxa"/>
            <w:tcBorders>
              <w:top w:val="single" w:color="auto" w:sz="4" w:space="0"/>
              <w:left w:val="single" w:color="auto" w:sz="4" w:space="0"/>
              <w:bottom w:val="single" w:color="auto" w:sz="4" w:space="0"/>
              <w:right w:val="single" w:color="auto" w:sz="8" w:space="0"/>
            </w:tcBorders>
            <w:noWrap w:val="0"/>
            <w:vAlign w:val="center"/>
          </w:tcPr>
          <w:p>
            <w:pPr>
              <w:spacing w:before="100" w:beforeAutospacing="1" w:after="100" w:afterAutospacing="1"/>
              <w:jc w:val="center"/>
              <w:rPr>
                <w:rFonts w:hint="default" w:eastAsia="宋体"/>
                <w:sz w:val="24"/>
                <w:lang w:val="en-US" w:eastAsia="zh-CN"/>
              </w:rPr>
            </w:pPr>
            <w:r>
              <w:rPr>
                <w:rFonts w:hint="eastAsia"/>
                <w:sz w:val="24"/>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156" w:type="dxa"/>
            <w:tcBorders>
              <w:top w:val="single" w:color="auto" w:sz="4" w:space="0"/>
              <w:left w:val="single" w:color="auto" w:sz="8" w:space="0"/>
              <w:bottom w:val="single" w:color="auto" w:sz="4" w:space="0"/>
              <w:right w:val="single" w:color="auto" w:sz="4" w:space="0"/>
            </w:tcBorders>
            <w:noWrap w:val="0"/>
            <w:vAlign w:val="center"/>
          </w:tcPr>
          <w:p>
            <w:pPr>
              <w:jc w:val="center"/>
              <w:rPr>
                <w:szCs w:val="21"/>
              </w:rPr>
            </w:pPr>
            <w:r>
              <w:rPr>
                <w:rFonts w:hint="eastAsia"/>
                <w:szCs w:val="21"/>
              </w:rPr>
              <w:t>包装袋</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(0.7×0.4×</w:t>
            </w:r>
            <w:r>
              <w:rPr>
                <w:rFonts w:hint="eastAsia"/>
                <w:szCs w:val="21"/>
              </w:rPr>
              <w:t>0</w:t>
            </w:r>
            <w:r>
              <w:rPr>
                <w:szCs w:val="21"/>
              </w:rPr>
              <w:t>.</w:t>
            </w:r>
            <w:r>
              <w:rPr>
                <w:rFonts w:hint="eastAsia"/>
                <w:szCs w:val="21"/>
              </w:rPr>
              <w:t>5</w:t>
            </w:r>
            <w:r>
              <w:rPr>
                <w:rFonts w:hint="eastAsia" w:ascii="宋体"/>
                <w:szCs w:val="21"/>
              </w:rPr>
              <w:t>)</w:t>
            </w:r>
            <w:r>
              <w:rPr>
                <w:szCs w:val="21"/>
              </w:rPr>
              <w:t>m</w:t>
            </w:r>
          </w:p>
        </w:tc>
        <w:tc>
          <w:tcPr>
            <w:tcW w:w="4606" w:type="dxa"/>
            <w:tcBorders>
              <w:top w:val="single" w:color="auto" w:sz="4" w:space="0"/>
              <w:left w:val="single" w:color="auto" w:sz="4" w:space="0"/>
              <w:bottom w:val="single" w:color="auto" w:sz="4" w:space="0"/>
              <w:right w:val="single" w:color="auto" w:sz="8" w:space="0"/>
            </w:tcBorders>
            <w:noWrap w:val="0"/>
            <w:vAlign w:val="center"/>
          </w:tcPr>
          <w:p>
            <w:pPr>
              <w:rPr>
                <w:sz w:val="24"/>
              </w:rPr>
            </w:pPr>
            <w:r>
              <w:rPr>
                <w:rFonts w:hint="eastAsia"/>
                <w:szCs w:val="21"/>
              </w:rPr>
              <w:t>质料涤纶，印字号，拉链封口</w:t>
            </w:r>
          </w:p>
        </w:tc>
        <w:tc>
          <w:tcPr>
            <w:tcW w:w="1206"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eastAsia="宋体"/>
                <w:sz w:val="24"/>
                <w:lang w:val="en-US" w:eastAsia="zh-CN"/>
              </w:rPr>
            </w:pPr>
            <w:r>
              <w:rPr>
                <w:rFonts w:hint="eastAsia"/>
                <w:sz w:val="24"/>
                <w:lang w:val="en-US" w:eastAsia="zh-CN"/>
              </w:rPr>
              <w:t>1500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7"/>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22AD5352"/>
    <w:multiLevelType w:val="singleLevel"/>
    <w:tmpl w:val="22AD5352"/>
    <w:lvl w:ilvl="0" w:tentative="0">
      <w:start w:val="1"/>
      <w:numFmt w:val="bullet"/>
      <w:pStyle w:val="3"/>
      <w:lvlText w:val=""/>
      <w:lvlJc w:val="left"/>
      <w:pPr>
        <w:tabs>
          <w:tab w:val="left" w:pos="360"/>
        </w:tabs>
        <w:ind w:left="36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MzIyY2JhZDFlMDY3ZjgxNDdjMGM1ZmE2MWYzZDYifQ=="/>
  </w:docVars>
  <w:rsids>
    <w:rsidRoot w:val="315F080F"/>
    <w:rsid w:val="315F0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6"/>
    <w:pPr>
      <w:adjustRightInd w:val="0"/>
      <w:ind w:left="420" w:right="33"/>
      <w:jc w:val="left"/>
      <w:textAlignment w:val="baseline"/>
    </w:pPr>
    <w:rPr>
      <w:kern w:val="0"/>
      <w:sz w:val="24"/>
      <w:szCs w:val="20"/>
    </w:rPr>
  </w:style>
  <w:style w:type="paragraph" w:styleId="3">
    <w:name w:val="List Bullet"/>
    <w:basedOn w:val="1"/>
    <w:uiPriority w:val="0"/>
    <w:pPr>
      <w:numPr>
        <w:ilvl w:val="0"/>
        <w:numId w:val="1"/>
      </w:numPr>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样式1"/>
    <w:basedOn w:val="1"/>
    <w:uiPriority w:val="0"/>
    <w:pPr>
      <w:numPr>
        <w:ilvl w:val="0"/>
        <w:numId w:val="2"/>
      </w:numPr>
      <w:adjustRightInd w:val="0"/>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2024-05-27T08:43:00Z</dcterms:created>
  <dc:creator>守护天使</dc:creator>
  <cp:lastModifiedBy>守护天使</cp:lastModifiedBy>
  <dcterms:modified xsi:type="dcterms:W3CDTF">2024-05-27T09:01:52Z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818E2DB0B59E4F60B755FFE9BAC8DB98_11</vt:lpwstr>
  </property>
</Properties>
</file>