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2286">
      <w:pPr>
        <w:jc w:val="center"/>
        <w:rPr>
          <w:rFonts w:hint="eastAsia" w:ascii="宋体" w:hAnsi="宋体" w:eastAsia="宋体" w:cs="宋体"/>
          <w:color w:val="auto"/>
          <w:sz w:val="36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6"/>
          <w:highlight w:val="none"/>
        </w:rPr>
        <w:t>合同</w:t>
      </w:r>
      <w:r>
        <w:rPr>
          <w:rFonts w:hint="eastAsia" w:ascii="宋体" w:hAnsi="宋体" w:cs="宋体"/>
          <w:color w:val="auto"/>
          <w:sz w:val="36"/>
          <w:highlight w:val="none"/>
          <w:lang w:val="en-US" w:eastAsia="zh-CN"/>
        </w:rPr>
        <w:t>主要</w:t>
      </w:r>
      <w:r>
        <w:rPr>
          <w:rFonts w:hint="eastAsia" w:ascii="宋体" w:hAnsi="宋体" w:eastAsia="宋体" w:cs="宋体"/>
          <w:color w:val="auto"/>
          <w:sz w:val="36"/>
          <w:highlight w:val="none"/>
        </w:rPr>
        <w:t>条款</w:t>
      </w:r>
      <w:r>
        <w:rPr>
          <w:rFonts w:hint="eastAsia" w:ascii="宋体" w:hAnsi="宋体" w:eastAsia="宋体" w:cs="宋体"/>
          <w:color w:val="auto"/>
          <w:sz w:val="36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36"/>
          <w:highlight w:val="none"/>
          <w:lang w:val="en-US" w:eastAsia="zh-CN"/>
        </w:rPr>
        <w:t>内容</w:t>
      </w:r>
      <w:r>
        <w:rPr>
          <w:rFonts w:hint="eastAsia" w:ascii="宋体" w:hAnsi="宋体" w:eastAsia="宋体" w:cs="宋体"/>
          <w:color w:val="auto"/>
          <w:sz w:val="36"/>
          <w:highlight w:val="none"/>
          <w:lang w:eastAsia="zh-CN"/>
        </w:rPr>
        <w:t>以实际签订合同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sz w:val="36"/>
          <w:highlight w:val="none"/>
          <w:lang w:eastAsia="zh-CN"/>
        </w:rPr>
        <w:t>为准）</w:t>
      </w:r>
    </w:p>
    <w:p w14:paraId="1CB54527">
      <w:pPr>
        <w:jc w:val="center"/>
        <w:rPr>
          <w:rFonts w:hint="eastAsia" w:ascii="宋体" w:hAnsi="宋体" w:eastAsia="宋体" w:cs="宋体"/>
          <w:color w:val="auto"/>
          <w:sz w:val="36"/>
          <w:highlight w:val="none"/>
          <w:lang w:eastAsia="zh-CN"/>
        </w:rPr>
      </w:pPr>
    </w:p>
    <w:p w14:paraId="13D9F184">
      <w:pPr>
        <w:spacing w:line="520" w:lineRule="exact"/>
        <w:jc w:val="left"/>
        <w:rPr>
          <w:rFonts w:hint="eastAsia" w:ascii="宋体" w:hAnsi="宋体" w:eastAsia="宋体" w:cs="宋体"/>
          <w:b/>
          <w:color w:val="000000"/>
          <w:sz w:val="36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21"/>
          <w:highlight w:val="none"/>
        </w:rPr>
        <w:t>项目名称：</w:t>
      </w:r>
      <w:r>
        <w:rPr>
          <w:rFonts w:hint="eastAsia" w:ascii="宋体" w:hAnsi="宋体" w:cs="宋体"/>
          <w:b/>
          <w:color w:val="000000"/>
          <w:sz w:val="36"/>
          <w:szCs w:val="21"/>
          <w:highlight w:val="none"/>
          <w:lang w:val="en-US" w:eastAsia="zh-CN"/>
        </w:rPr>
        <w:t>附属中学</w:t>
      </w:r>
      <w:r>
        <w:rPr>
          <w:rFonts w:hint="eastAsia" w:ascii="宋体" w:hAnsi="宋体" w:eastAsia="宋体" w:cs="宋体"/>
          <w:b/>
          <w:color w:val="000000"/>
          <w:sz w:val="36"/>
          <w:szCs w:val="21"/>
          <w:highlight w:val="none"/>
          <w:lang w:eastAsia="zh-CN"/>
        </w:rPr>
        <w:t>2025--2026</w:t>
      </w:r>
      <w:r>
        <w:rPr>
          <w:rFonts w:hint="eastAsia" w:ascii="宋体" w:hAnsi="宋体" w:cs="宋体"/>
          <w:b/>
          <w:color w:val="000000"/>
          <w:sz w:val="36"/>
          <w:szCs w:val="21"/>
          <w:highlight w:val="none"/>
          <w:lang w:val="en-US" w:eastAsia="zh-CN"/>
        </w:rPr>
        <w:t>年冲锋衣</w:t>
      </w:r>
      <w:r>
        <w:rPr>
          <w:rFonts w:hint="eastAsia" w:ascii="宋体" w:hAnsi="宋体" w:eastAsia="宋体" w:cs="宋体"/>
          <w:b/>
          <w:color w:val="000000"/>
          <w:sz w:val="36"/>
          <w:szCs w:val="21"/>
          <w:highlight w:val="none"/>
          <w:lang w:eastAsia="zh-CN"/>
        </w:rPr>
        <w:t>采购</w:t>
      </w:r>
    </w:p>
    <w:p w14:paraId="2E2382EF">
      <w:pPr>
        <w:pStyle w:val="10"/>
        <w:rPr>
          <w:rFonts w:hint="eastAsia" w:ascii="宋体" w:hAnsi="宋体" w:eastAsia="宋体" w:cs="宋体"/>
          <w:color w:val="000000"/>
          <w:sz w:val="36"/>
          <w:szCs w:val="21"/>
          <w:highlight w:val="none"/>
        </w:rPr>
      </w:pPr>
    </w:p>
    <w:p w14:paraId="19ABFDE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21"/>
          <w:highlight w:val="none"/>
        </w:rPr>
      </w:pPr>
    </w:p>
    <w:p w14:paraId="1F2E6C85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  <w:t>采</w:t>
      </w:r>
    </w:p>
    <w:p w14:paraId="491219C7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</w:p>
    <w:p w14:paraId="6106915A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  <w:t>购</w:t>
      </w:r>
    </w:p>
    <w:p w14:paraId="256CB6E6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</w:p>
    <w:p w14:paraId="2EE3ACA1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  <w:t>合</w:t>
      </w:r>
    </w:p>
    <w:p w14:paraId="05C63314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</w:p>
    <w:p w14:paraId="53F543B8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8"/>
          <w:szCs w:val="21"/>
          <w:highlight w:val="none"/>
        </w:rPr>
        <w:t>同</w:t>
      </w:r>
    </w:p>
    <w:p w14:paraId="57EA92B0">
      <w:pPr>
        <w:pStyle w:val="10"/>
        <w:rPr>
          <w:rFonts w:hint="eastAsia" w:ascii="宋体" w:hAnsi="宋体" w:eastAsia="宋体" w:cs="宋体"/>
          <w:color w:val="000000"/>
          <w:sz w:val="36"/>
          <w:szCs w:val="21"/>
          <w:highlight w:val="none"/>
          <w:lang w:val="de-DE"/>
        </w:rPr>
      </w:pPr>
    </w:p>
    <w:p w14:paraId="3F25F2F6">
      <w:pPr>
        <w:pStyle w:val="10"/>
        <w:rPr>
          <w:rFonts w:hint="eastAsia" w:ascii="宋体" w:hAnsi="宋体" w:eastAsia="宋体" w:cs="宋体"/>
          <w:color w:val="000000"/>
          <w:sz w:val="36"/>
          <w:szCs w:val="21"/>
          <w:highlight w:val="none"/>
          <w:lang w:val="de-DE"/>
        </w:rPr>
      </w:pPr>
    </w:p>
    <w:p w14:paraId="4854E4B5">
      <w:pPr>
        <w:pStyle w:val="10"/>
        <w:rPr>
          <w:rFonts w:hint="eastAsia" w:ascii="宋体" w:hAnsi="宋体" w:eastAsia="宋体" w:cs="宋体"/>
          <w:color w:val="000000"/>
          <w:sz w:val="36"/>
          <w:szCs w:val="21"/>
          <w:highlight w:val="none"/>
          <w:lang w:val="de-DE"/>
        </w:rPr>
      </w:pPr>
    </w:p>
    <w:p w14:paraId="55D9886A">
      <w:pPr>
        <w:pStyle w:val="2"/>
        <w:spacing w:line="440" w:lineRule="exact"/>
        <w:ind w:firstLine="562"/>
        <w:jc w:val="left"/>
        <w:textAlignment w:val="baseline"/>
        <w:outlineLvl w:val="1"/>
        <w:rPr>
          <w:rFonts w:hint="eastAsia" w:ascii="宋体" w:hAnsi="宋体" w:eastAsia="宋体" w:cs="宋体"/>
          <w:b/>
          <w:sz w:val="36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21"/>
          <w:highlight w:val="none"/>
        </w:rPr>
        <w:t>合 同 编 号：</w:t>
      </w:r>
    </w:p>
    <w:p w14:paraId="39736D16">
      <w:pPr>
        <w:pStyle w:val="2"/>
        <w:spacing w:line="440" w:lineRule="exact"/>
        <w:ind w:firstLine="562"/>
        <w:jc w:val="left"/>
        <w:textAlignment w:val="baseline"/>
        <w:outlineLvl w:val="1"/>
        <w:rPr>
          <w:rFonts w:hint="eastAsia" w:ascii="宋体" w:hAnsi="宋体" w:eastAsia="宋体" w:cs="宋体"/>
          <w:b/>
          <w:sz w:val="36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21"/>
          <w:highlight w:val="none"/>
        </w:rPr>
        <w:t>采  购  人 ：江苏师范大学</w:t>
      </w:r>
    </w:p>
    <w:p w14:paraId="638C0345">
      <w:pPr>
        <w:pStyle w:val="2"/>
        <w:spacing w:line="440" w:lineRule="exact"/>
        <w:ind w:firstLine="562"/>
        <w:jc w:val="left"/>
        <w:textAlignment w:val="baseline"/>
        <w:outlineLvl w:val="1"/>
        <w:rPr>
          <w:rFonts w:hint="eastAsia" w:ascii="宋体" w:hAnsi="宋体" w:eastAsia="宋体" w:cs="宋体"/>
          <w:b/>
          <w:sz w:val="36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21"/>
          <w:highlight w:val="none"/>
        </w:rPr>
        <w:t>中  标  人 ：</w:t>
      </w:r>
    </w:p>
    <w:p w14:paraId="7934E435">
      <w:pPr>
        <w:pStyle w:val="2"/>
        <w:spacing w:line="440" w:lineRule="exact"/>
        <w:ind w:firstLine="562"/>
        <w:jc w:val="left"/>
        <w:textAlignment w:val="baseline"/>
        <w:outlineLvl w:val="1"/>
        <w:rPr>
          <w:rFonts w:hint="eastAsia" w:ascii="宋体" w:hAnsi="宋体" w:eastAsia="宋体" w:cs="宋体"/>
          <w:b/>
          <w:sz w:val="36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21"/>
          <w:highlight w:val="none"/>
        </w:rPr>
        <w:t>合同签订日期：   年   月   日</w:t>
      </w:r>
    </w:p>
    <w:p w14:paraId="776C8F17">
      <w:pPr>
        <w:ind w:left="-328" w:leftChars="-428" w:right="-874" w:rightChars="-416" w:hanging="571" w:hangingChars="204"/>
        <w:jc w:val="center"/>
        <w:rPr>
          <w:rFonts w:hint="default" w:ascii="宋体" w:hAnsi="宋体" w:eastAsia="宋体" w:cs="Times New Roman"/>
          <w:b/>
          <w:color w:val="000000" w:themeColor="text1"/>
          <w:sz w:val="36"/>
          <w:szCs w:val="36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0" w:name="_Toc498006744"/>
      <w:bookmarkStart w:id="1" w:name="_Toc80000278"/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br w:type="page"/>
      </w:r>
      <w:bookmarkEnd w:id="0"/>
      <w:bookmarkEnd w:id="1"/>
      <w:r>
        <w:rPr>
          <w:rFonts w:hint="eastAsia" w:ascii="黑体" w:hAnsi="黑体" w:eastAsia="黑体" w:cs="黑体"/>
          <w:b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合同主要条款</w:t>
      </w:r>
    </w:p>
    <w:p w14:paraId="5A09E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甲方：江苏师范大学</w:t>
      </w:r>
    </w:p>
    <w:p w14:paraId="28F6C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承办单位：江苏师范大学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国内合作处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（基础教育合作办公室）</w:t>
      </w:r>
    </w:p>
    <w:p w14:paraId="4A669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乙方： </w:t>
      </w:r>
    </w:p>
    <w:p w14:paraId="2D15D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依据中华人民共和国相关法律和相应规定，本着诚实守信、共同恪守的原则，经双方协商，一致同意签订本合同，条款如下：</w:t>
      </w:r>
    </w:p>
    <w:p w14:paraId="1C11F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产品为2025年新款、纯色或拼接颜色不超2种的三合一带帽款式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运动服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（详见留校样衣），中标单价为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元/套，年中标总价为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7C9D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采购总数量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暂定为300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套。</w:t>
      </w:r>
    </w:p>
    <w:p w14:paraId="0EF7B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送货时间为2025年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月，送货地点为江苏师范大学泉山校区（具体送货时间和地点以甲方通知为准）。</w:t>
      </w:r>
    </w:p>
    <w:p w14:paraId="6A736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产品质量符合GB/T18401-2010《国家纺织产品基本安全技术规范》，并附有原始厂商的质保证书与合格证书，质量实行三包。在发放的过程中发现破损、污迹、脱线、掉扣等质量问题由乙方无偿调换，偏大、偏小由乙方无偿调换。质保期为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0.5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年，确保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每一件成衣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合身得体。</w:t>
      </w:r>
    </w:p>
    <w:p w14:paraId="04B62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乙方准备充足货源，不论数量增加或减少，都能满足需求。</w:t>
      </w:r>
    </w:p>
    <w:p w14:paraId="1F786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送货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乙方负责、发放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由甲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方负责，甲方组织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教工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志愿者发放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75D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乙方提供发放产品质检报告。甲方根据留校样品比对批量发放物组织验收，两者相对照无误差则验收通过。</w:t>
      </w:r>
    </w:p>
    <w:p w14:paraId="07663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付款方式：</w:t>
      </w:r>
    </w:p>
    <w:p w14:paraId="4101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违约责任按照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冲锋衣采购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文件（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项目编号：         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）约定执行。</w:t>
      </w:r>
    </w:p>
    <w:p w14:paraId="17A7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双方因本协议发生纠纷，友好协商解决，协商不成，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由铜山区人民法院管辖处理。</w:t>
      </w:r>
    </w:p>
    <w:p w14:paraId="709F9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第十一条 合同的期限为（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2025年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至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none"/>
        </w:rPr>
        <w:t>日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）。合同一式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>五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份，甲方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>四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份，乙方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u w:val="single"/>
        </w:rPr>
        <w:t>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份，双方签字、盖章后生效。</w:t>
      </w:r>
    </w:p>
    <w:p w14:paraId="7EF02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sz w:val="24"/>
          <w:szCs w:val="24"/>
          <w:highlight w:val="none"/>
        </w:rPr>
      </w:pPr>
    </w:p>
    <w:p w14:paraId="1EBC9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甲方：江苏师范大学（公章）               乙方：（公章）</w:t>
      </w:r>
    </w:p>
    <w:p w14:paraId="3ABDA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地址：徐州市铜山区上海路101号           地址：</w:t>
      </w:r>
    </w:p>
    <w:p w14:paraId="03072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邮编：221116                             邮编：</w:t>
      </w:r>
    </w:p>
    <w:p w14:paraId="5D9F5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电话：0516-83656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383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国内合作处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        电话：</w:t>
      </w:r>
    </w:p>
    <w:p w14:paraId="2F8C0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法定代表人（委托代理人）签字：           法定代表人（委托代理人）</w:t>
      </w:r>
    </w:p>
    <w:p w14:paraId="4B1A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签订日期：2025年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日        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  签订日期：2025年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</w:p>
    <w:p w14:paraId="67F862BD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1183CB-B58A-4989-83AA-8DD14277A6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7A7F5A1-3602-4442-8816-A86BCE4590D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C79E428-290C-494F-B74C-5623214B4F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482"/>
    <w:rsid w:val="06866862"/>
    <w:rsid w:val="0BF15A33"/>
    <w:rsid w:val="12EE2049"/>
    <w:rsid w:val="200307FA"/>
    <w:rsid w:val="2DA90D03"/>
    <w:rsid w:val="32386C33"/>
    <w:rsid w:val="32425283"/>
    <w:rsid w:val="42A72780"/>
    <w:rsid w:val="42D2316B"/>
    <w:rsid w:val="449556E6"/>
    <w:rsid w:val="471B36AF"/>
    <w:rsid w:val="4D5A3F00"/>
    <w:rsid w:val="50420EE7"/>
    <w:rsid w:val="54392E33"/>
    <w:rsid w:val="58C474BE"/>
    <w:rsid w:val="60BD1A79"/>
    <w:rsid w:val="6D0E6C3A"/>
    <w:rsid w:val="6FA02903"/>
    <w:rsid w:val="769D1F46"/>
    <w:rsid w:val="7AF05380"/>
    <w:rsid w:val="7F2E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3">
    <w:name w:val="一级条标题"/>
    <w:basedOn w:val="4"/>
    <w:next w:val="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4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段"/>
    <w:basedOn w:val="6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0"/>
    </w:rPr>
  </w:style>
  <w:style w:type="paragraph" w:customStyle="1" w:styleId="6">
    <w:name w:val="正文1"/>
    <w:basedOn w:val="1"/>
    <w:next w:val="7"/>
    <w:qFormat/>
    <w:uiPriority w:val="0"/>
    <w:pPr>
      <w:adjustRightInd w:val="0"/>
      <w:spacing w:line="360" w:lineRule="atLeast"/>
      <w:jc w:val="left"/>
      <w:textAlignment w:val="baseline"/>
    </w:pPr>
    <w:rPr>
      <w:rFonts w:ascii="宋体"/>
      <w:kern w:val="0"/>
      <w:sz w:val="24"/>
      <w:szCs w:val="20"/>
    </w:rPr>
  </w:style>
  <w:style w:type="paragraph" w:customStyle="1" w:styleId="7">
    <w:name w:val="正文文本1"/>
    <w:basedOn w:val="6"/>
    <w:next w:val="3"/>
    <w:qFormat/>
    <w:uiPriority w:val="0"/>
    <w:pPr>
      <w:spacing w:after="120"/>
    </w:pPr>
    <w:rPr>
      <w:lang w:val="en-US" w:eastAsia="en-US"/>
    </w:rPr>
  </w:style>
  <w:style w:type="paragraph" w:customStyle="1" w:styleId="10">
    <w:name w:val="BodyText"/>
    <w:basedOn w:val="1"/>
    <w:qFormat/>
    <w:uiPriority w:val="0"/>
    <w:pPr>
      <w:spacing w:line="380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1054</Characters>
  <Lines>0</Lines>
  <Paragraphs>0</Paragraphs>
  <TotalTime>6</TotalTime>
  <ScaleCrop>false</ScaleCrop>
  <LinksUpToDate>false</LinksUpToDate>
  <CharactersWithSpaces>1238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2025-09-27T05:08:00Z</dcterms:created>
  <dc:creator>win</dc:creator>
  <cp:lastModifiedBy>阿宝</cp:lastModifiedBy>
  <dcterms:modified xsi:type="dcterms:W3CDTF">2025-10-14T17:19:03Z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eyJoZGlkIjoiYWJmNTAxYTA0NTllZTU0OWY5NWY0MWNlMzBjNGU2OTYiLCJ1c2VySWQiOiI1MDQ1MjgyNzkifQ==</vt:lpwstr>
  </property>
  <property fmtid="{D5CDD505-2E9C-101B-9397-08002B2CF9AE}" pid="4" name="ICV">
    <vt:lpwstr>09ED8044AC3244DB8F77B147F11BCC4D_13</vt:lpwstr>
  </property>
</Properties>
</file>